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AE" w:rsidRPr="00A853E6" w:rsidRDefault="00CD2718">
      <w:pPr>
        <w:rPr>
          <w:b/>
          <w:sz w:val="32"/>
          <w:szCs w:val="32"/>
          <w:u w:val="single"/>
        </w:rPr>
      </w:pPr>
      <w:r w:rsidRPr="00A853E6">
        <w:rPr>
          <w:b/>
          <w:sz w:val="32"/>
          <w:szCs w:val="32"/>
          <w:u w:val="single"/>
        </w:rPr>
        <w:t>Tema della ricerca empirica</w:t>
      </w:r>
    </w:p>
    <w:p w:rsidR="00CD2718" w:rsidRDefault="00CD2718">
      <w:r>
        <w:t>Attività psicomotoria nei bambini dai 14 ai 36 mesi e il loro  sviluppo relazionale , motorio ed emotivo</w:t>
      </w:r>
    </w:p>
    <w:p w:rsidR="00CD2718" w:rsidRDefault="00CD2718"/>
    <w:p w:rsidR="00CD2718" w:rsidRPr="00A853E6" w:rsidRDefault="00A853E6">
      <w:pPr>
        <w:rPr>
          <w:b/>
          <w:sz w:val="32"/>
          <w:szCs w:val="32"/>
          <w:u w:val="single"/>
        </w:rPr>
      </w:pPr>
      <w:r>
        <w:rPr>
          <w:b/>
          <w:sz w:val="32"/>
          <w:szCs w:val="32"/>
          <w:u w:val="single"/>
        </w:rPr>
        <w:t>P</w:t>
      </w:r>
      <w:r w:rsidR="00CD2718" w:rsidRPr="00A853E6">
        <w:rPr>
          <w:b/>
          <w:sz w:val="32"/>
          <w:szCs w:val="32"/>
          <w:u w:val="single"/>
        </w:rPr>
        <w:t>roblema della ricerca empirica</w:t>
      </w:r>
    </w:p>
    <w:p w:rsidR="00CD2718" w:rsidRDefault="00335357">
      <w:r>
        <w:t>L</w:t>
      </w:r>
      <w:r w:rsidR="00CD2718">
        <w:t>a psicomotricità permette lo sviluppo relazionale , motorio, emotivo nei bambini dai 14 ai 36 mesi ?</w:t>
      </w:r>
    </w:p>
    <w:p w:rsidR="00CD2718" w:rsidRDefault="00CD2718"/>
    <w:p w:rsidR="00CD2718" w:rsidRPr="00A853E6" w:rsidRDefault="00A853E6">
      <w:pPr>
        <w:rPr>
          <w:b/>
          <w:sz w:val="32"/>
          <w:szCs w:val="32"/>
          <w:u w:val="single"/>
        </w:rPr>
      </w:pPr>
      <w:r>
        <w:rPr>
          <w:b/>
          <w:sz w:val="32"/>
          <w:szCs w:val="32"/>
          <w:u w:val="single"/>
        </w:rPr>
        <w:t>O</w:t>
      </w:r>
      <w:r w:rsidR="00CD2718" w:rsidRPr="00A853E6">
        <w:rPr>
          <w:b/>
          <w:sz w:val="32"/>
          <w:szCs w:val="32"/>
          <w:u w:val="single"/>
        </w:rPr>
        <w:t>biettivo della ricerca empirica</w:t>
      </w:r>
    </w:p>
    <w:p w:rsidR="00CD2718" w:rsidRDefault="00335357">
      <w:r>
        <w:t>V</w:t>
      </w:r>
      <w:r w:rsidR="003F2BAA">
        <w:t xml:space="preserve">erificare se vi è relazione tra psicomotricità e sviluppo relazionale , motorio ed emotivo nei bambini dai 14 ai 36 mesi </w:t>
      </w:r>
    </w:p>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Pr="008809C4" w:rsidRDefault="006A79F1">
      <w:pPr>
        <w:rPr>
          <w:b/>
          <w:sz w:val="32"/>
          <w:szCs w:val="32"/>
          <w:u w:val="single"/>
        </w:rPr>
      </w:pPr>
      <w:r w:rsidRPr="008809C4">
        <w:rPr>
          <w:b/>
          <w:sz w:val="32"/>
          <w:szCs w:val="32"/>
          <w:u w:val="single"/>
        </w:rPr>
        <w:lastRenderedPageBreak/>
        <w:t>Quadro teorico</w:t>
      </w:r>
    </w:p>
    <w:p w:rsidR="006A79F1" w:rsidRPr="008809C4" w:rsidRDefault="006A79F1">
      <w:pPr>
        <w:rPr>
          <w:sz w:val="28"/>
          <w:szCs w:val="28"/>
        </w:rPr>
      </w:pPr>
      <w:r w:rsidRPr="008809C4">
        <w:rPr>
          <w:sz w:val="28"/>
          <w:szCs w:val="28"/>
        </w:rPr>
        <w:t>Mappe concettuali</w:t>
      </w:r>
    </w:p>
    <w:p w:rsidR="004C3C46" w:rsidRDefault="004C3C46"/>
    <w:p w:rsidR="004C3C46" w:rsidRPr="003A4B6A" w:rsidRDefault="006A79F1">
      <w:pPr>
        <w:rPr>
          <w:b/>
          <w:sz w:val="44"/>
          <w:szCs w:val="44"/>
        </w:rPr>
      </w:pPr>
      <w:r>
        <w:t xml:space="preserve">                                 </w:t>
      </w:r>
      <w:r w:rsidR="008809C4">
        <w:t xml:space="preserve">                        </w:t>
      </w:r>
      <w:r w:rsidRPr="003A4B6A">
        <w:rPr>
          <w:b/>
          <w:sz w:val="44"/>
          <w:szCs w:val="44"/>
        </w:rPr>
        <w:t>Mappa psicomotricità</w:t>
      </w:r>
    </w:p>
    <w:p w:rsidR="006A79F1" w:rsidRPr="006A79F1" w:rsidRDefault="006A79F1"/>
    <w:p w:rsidR="004C3C46" w:rsidRDefault="004C3C46"/>
    <w:p w:rsidR="004C3C46" w:rsidRDefault="00E82E56">
      <w:r>
        <w:rPr>
          <w:noProof/>
          <w:lang w:eastAsia="it-IT"/>
        </w:rPr>
        <w:drawing>
          <wp:inline distT="0" distB="0" distL="0" distR="0">
            <wp:extent cx="6120130" cy="3456073"/>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120130" cy="3456073"/>
                    </a:xfrm>
                    <a:prstGeom prst="rect">
                      <a:avLst/>
                    </a:prstGeom>
                    <a:noFill/>
                    <a:ln w="9525">
                      <a:noFill/>
                      <a:miter lim="800000"/>
                      <a:headEnd/>
                      <a:tailEnd/>
                    </a:ln>
                  </pic:spPr>
                </pic:pic>
              </a:graphicData>
            </a:graphic>
          </wp:inline>
        </w:drawing>
      </w:r>
    </w:p>
    <w:p w:rsidR="004C3C46" w:rsidRDefault="004C3C46"/>
    <w:p w:rsidR="004C3C46" w:rsidRDefault="004C3C46"/>
    <w:p w:rsidR="004C3C46" w:rsidRDefault="004C3C46"/>
    <w:p w:rsidR="004C3C46" w:rsidRDefault="004C3C46"/>
    <w:p w:rsidR="00E82E56" w:rsidRDefault="00E82E56"/>
    <w:p w:rsidR="00E82E56" w:rsidRDefault="00E82E56"/>
    <w:p w:rsidR="00E82E56" w:rsidRDefault="00E82E56"/>
    <w:p w:rsidR="00E82E56" w:rsidRDefault="00E82E56"/>
    <w:p w:rsidR="00E82E56" w:rsidRDefault="00E82E56"/>
    <w:p w:rsidR="00E82E56" w:rsidRDefault="00E82E56"/>
    <w:p w:rsidR="00E82E56" w:rsidRDefault="00E82E56"/>
    <w:p w:rsidR="004C3C46" w:rsidRPr="003A4B6A" w:rsidRDefault="00E82E56">
      <w:pPr>
        <w:rPr>
          <w:b/>
          <w:sz w:val="44"/>
          <w:szCs w:val="44"/>
        </w:rPr>
      </w:pPr>
      <w:r>
        <w:t xml:space="preserve">                                                          </w:t>
      </w:r>
      <w:r w:rsidR="006A79F1" w:rsidRPr="003A4B6A">
        <w:rPr>
          <w:b/>
          <w:sz w:val="44"/>
          <w:szCs w:val="44"/>
        </w:rPr>
        <w:t>Mappa sviluppo relazionale</w:t>
      </w:r>
    </w:p>
    <w:p w:rsidR="00E82E56" w:rsidRPr="006A79F1" w:rsidRDefault="00E82E56">
      <w:pPr>
        <w:rPr>
          <w:sz w:val="32"/>
          <w:szCs w:val="32"/>
        </w:rPr>
      </w:pPr>
    </w:p>
    <w:p w:rsidR="004C3C46" w:rsidRDefault="004C3C46"/>
    <w:p w:rsidR="004C3C46" w:rsidRDefault="004C3C46"/>
    <w:p w:rsidR="004C3C46" w:rsidRDefault="00A465A8">
      <w:r>
        <w:rPr>
          <w:noProof/>
          <w:lang w:eastAsia="it-IT"/>
        </w:rPr>
        <w:drawing>
          <wp:inline distT="0" distB="0" distL="0" distR="0">
            <wp:extent cx="6120130" cy="3456073"/>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6120130" cy="3456073"/>
                    </a:xfrm>
                    <a:prstGeom prst="rect">
                      <a:avLst/>
                    </a:prstGeom>
                    <a:noFill/>
                    <a:ln w="9525">
                      <a:noFill/>
                      <a:miter lim="800000"/>
                      <a:headEnd/>
                      <a:tailEnd/>
                    </a:ln>
                  </pic:spPr>
                </pic:pic>
              </a:graphicData>
            </a:graphic>
          </wp:inline>
        </w:drawing>
      </w:r>
    </w:p>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9139BA" w:rsidRDefault="009139BA"/>
    <w:p w:rsidR="004C3C46" w:rsidRPr="003A4B6A" w:rsidRDefault="009139BA">
      <w:pPr>
        <w:rPr>
          <w:b/>
          <w:sz w:val="44"/>
          <w:szCs w:val="44"/>
        </w:rPr>
      </w:pPr>
      <w:r w:rsidRPr="003A4B6A">
        <w:rPr>
          <w:b/>
          <w:sz w:val="44"/>
          <w:szCs w:val="44"/>
        </w:rPr>
        <w:t xml:space="preserve">               </w:t>
      </w:r>
      <w:r w:rsidR="003A4B6A" w:rsidRPr="003A4B6A">
        <w:rPr>
          <w:b/>
          <w:sz w:val="44"/>
          <w:szCs w:val="44"/>
        </w:rPr>
        <w:t xml:space="preserve">             </w:t>
      </w:r>
      <w:r w:rsidR="006A79F1" w:rsidRPr="003A4B6A">
        <w:rPr>
          <w:b/>
          <w:sz w:val="44"/>
          <w:szCs w:val="44"/>
        </w:rPr>
        <w:t xml:space="preserve"> Mappa sviluppo motorio</w:t>
      </w:r>
    </w:p>
    <w:p w:rsidR="007642A6" w:rsidRPr="003A4B6A" w:rsidRDefault="007642A6">
      <w:pPr>
        <w:rPr>
          <w:b/>
          <w:sz w:val="44"/>
          <w:szCs w:val="44"/>
        </w:rPr>
      </w:pPr>
    </w:p>
    <w:p w:rsidR="007642A6" w:rsidRPr="006A79F1" w:rsidRDefault="007642A6">
      <w:pPr>
        <w:rPr>
          <w:sz w:val="32"/>
          <w:szCs w:val="32"/>
        </w:rPr>
      </w:pPr>
    </w:p>
    <w:p w:rsidR="004C3C46" w:rsidRDefault="007642A6">
      <w:r>
        <w:rPr>
          <w:noProof/>
          <w:lang w:eastAsia="it-IT"/>
        </w:rPr>
        <w:drawing>
          <wp:inline distT="0" distB="0" distL="0" distR="0">
            <wp:extent cx="6120130" cy="3456073"/>
            <wp:effectExtent l="1905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6120130" cy="3456073"/>
                    </a:xfrm>
                    <a:prstGeom prst="rect">
                      <a:avLst/>
                    </a:prstGeom>
                    <a:noFill/>
                    <a:ln w="9525">
                      <a:noFill/>
                      <a:miter lim="800000"/>
                      <a:headEnd/>
                      <a:tailEnd/>
                    </a:ln>
                  </pic:spPr>
                </pic:pic>
              </a:graphicData>
            </a:graphic>
          </wp:inline>
        </w:drawing>
      </w:r>
    </w:p>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7642A6" w:rsidRDefault="007642A6"/>
    <w:p w:rsidR="007642A6" w:rsidRDefault="007642A6"/>
    <w:p w:rsidR="007642A6" w:rsidRDefault="007642A6"/>
    <w:p w:rsidR="007642A6" w:rsidRDefault="007642A6"/>
    <w:p w:rsidR="004C3C46" w:rsidRPr="003A4B6A" w:rsidRDefault="007642A6">
      <w:pPr>
        <w:rPr>
          <w:b/>
          <w:sz w:val="44"/>
          <w:szCs w:val="44"/>
        </w:rPr>
      </w:pPr>
      <w:r w:rsidRPr="003A4B6A">
        <w:rPr>
          <w:b/>
          <w:sz w:val="44"/>
          <w:szCs w:val="44"/>
        </w:rPr>
        <w:t xml:space="preserve">           </w:t>
      </w:r>
      <w:r w:rsidR="003A4B6A">
        <w:rPr>
          <w:b/>
          <w:sz w:val="44"/>
          <w:szCs w:val="44"/>
        </w:rPr>
        <w:t xml:space="preserve">          </w:t>
      </w:r>
      <w:r w:rsidRPr="003A4B6A">
        <w:rPr>
          <w:b/>
          <w:sz w:val="44"/>
          <w:szCs w:val="44"/>
        </w:rPr>
        <w:t xml:space="preserve">    </w:t>
      </w:r>
      <w:r w:rsidR="006A79F1" w:rsidRPr="003A4B6A">
        <w:rPr>
          <w:b/>
          <w:sz w:val="44"/>
          <w:szCs w:val="44"/>
        </w:rPr>
        <w:t>Mappa sviluppo emotivo</w:t>
      </w:r>
    </w:p>
    <w:p w:rsidR="004C3C46" w:rsidRDefault="004C3C46"/>
    <w:p w:rsidR="004C3C46" w:rsidRDefault="004C3C46"/>
    <w:p w:rsidR="004C3C46" w:rsidRDefault="000C2E7C">
      <w:r>
        <w:rPr>
          <w:noProof/>
          <w:lang w:eastAsia="it-IT"/>
        </w:rPr>
        <w:drawing>
          <wp:inline distT="0" distB="0" distL="0" distR="0">
            <wp:extent cx="6120130" cy="3456073"/>
            <wp:effectExtent l="1905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6120130" cy="3456073"/>
                    </a:xfrm>
                    <a:prstGeom prst="rect">
                      <a:avLst/>
                    </a:prstGeom>
                    <a:noFill/>
                    <a:ln w="9525">
                      <a:noFill/>
                      <a:miter lim="800000"/>
                      <a:headEnd/>
                      <a:tailEnd/>
                    </a:ln>
                  </pic:spPr>
                </pic:pic>
              </a:graphicData>
            </a:graphic>
          </wp:inline>
        </w:drawing>
      </w:r>
    </w:p>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4C3C46" w:rsidRDefault="004C3C46"/>
    <w:p w:rsidR="008809C4" w:rsidRDefault="008809C4" w:rsidP="00DD08B1">
      <w:pPr>
        <w:jc w:val="both"/>
      </w:pPr>
    </w:p>
    <w:p w:rsidR="00216D3F" w:rsidRDefault="00216D3F" w:rsidP="00DD08B1">
      <w:pPr>
        <w:jc w:val="both"/>
      </w:pPr>
      <w:r>
        <w:lastRenderedPageBreak/>
        <w:t>La psicomotricità è una disciplina educativa, rieducativa e terapeutica che si attua attraverso la relazione; è un’attività concreta, motoria, che si modella sul gioco spontaneo e sull’espressività dei bambini che vivono e sperimentano in prima persona azioni e relazioni. Proponendo loro stessi le situazioni di gioco, realizzano insieme alla psicomotricista uno spazio di sicurezza e di benessere. Il luogo ove si attui la psicomotricità deve essere un ambiente caldo,piacevole, accogliente. La psicomotricista ha il compito di rassicurarli ed aiutarli a prendere fiducia nelle loro personali capacità d’azione  e affermazione; li accompagna  a trovare o ritrovare le esperienze piacevoli proprie del movimento e a condividerle con gli altri; in questo modo i bambini potranno strutturare un immagine di sé, un’ identità positiva. Durante l’attività possono esprimere e rielaborare, in un clima di contenimento affettivo, la loro storia inscritta nel corpo.</w:t>
      </w:r>
    </w:p>
    <w:p w:rsidR="00216D3F" w:rsidRDefault="00216D3F" w:rsidP="00DD08B1">
      <w:pPr>
        <w:jc w:val="both"/>
      </w:pPr>
      <w:r>
        <w:t>Nell’azione del bambino si articolano tutta la sua affettività, tutti i suoi desideri, ma anche tutte le sue possibilità di comunicazione e di concettualizzazione. L’espressività psicomotoria</w:t>
      </w:r>
      <w:r w:rsidR="00420EFF">
        <w:t xml:space="preserve"> è quindi il modo di essere unico e originale del bambino di essere al mondo e include : la </w:t>
      </w:r>
      <w:proofErr w:type="spellStart"/>
      <w:r w:rsidR="00420EFF">
        <w:t>sensorialità</w:t>
      </w:r>
      <w:proofErr w:type="spellEnd"/>
      <w:r w:rsidR="00420EFF">
        <w:t xml:space="preserve">, la tonicità della motricità, l’affettività, la vita immaginaria, lo sviluppo intellettivo del bambino, quindi tutto il bambino. </w:t>
      </w:r>
    </w:p>
    <w:p w:rsidR="00420EFF" w:rsidRDefault="00420EFF" w:rsidP="00DD08B1">
      <w:pPr>
        <w:jc w:val="both"/>
      </w:pPr>
      <w:r>
        <w:t>Partendo da questa espressività la psicomotricista, ha il compito di favorire lo sviluppo della personalità, uno sviluppo più armonico della persona,favorire l’evoluzione del bambino.</w:t>
      </w:r>
    </w:p>
    <w:p w:rsidR="00683654" w:rsidRDefault="00683654" w:rsidP="00DD08B1">
      <w:pPr>
        <w:jc w:val="both"/>
      </w:pPr>
      <w:r>
        <w:t>Lo spazio della stanza di terapia psicomotoria è uno spazio pensato dall’adulto per il bambino, l’allestimento prevede un’area costituita da spalliere,scivoli, materassi e materiale da cui e su cui è possibile salire,scendere,cadere e saltare soprattutto verso il basso attraverso una struttura obliqua in cui ogni bambino possa decidere l’altezza da cui saltare.</w:t>
      </w:r>
    </w:p>
    <w:p w:rsidR="00E61E12" w:rsidRDefault="00E61E12" w:rsidP="00DD08B1">
      <w:pPr>
        <w:jc w:val="both"/>
      </w:pPr>
    </w:p>
    <w:p w:rsidR="00E12531" w:rsidRDefault="00D53CC6" w:rsidP="00DD08B1">
      <w:pPr>
        <w:jc w:val="both"/>
      </w:pPr>
      <w:r>
        <w:t xml:space="preserve">La Psicomotricità relazionale è un percorso di cambiamento e trasformazione che  agisce in gruppo utilizzando il linguaggio del corpo in un contesto di gioco spontaneo. Essa non’è strutturata in esercizi ma piuttosto in sequenze </w:t>
      </w:r>
      <w:proofErr w:type="spellStart"/>
      <w:r>
        <w:t>esperenziali</w:t>
      </w:r>
      <w:proofErr w:type="spellEnd"/>
      <w:r>
        <w:t xml:space="preserve"> che il gruppo interpreta dando vita a giochi corporei in piena libertà. Questa modalità viene usata sia con i bambini sia con gli adolescenti sia con gli adulti. </w:t>
      </w:r>
    </w:p>
    <w:p w:rsidR="00E12531" w:rsidRDefault="00E12531" w:rsidP="00DD08B1">
      <w:pPr>
        <w:jc w:val="both"/>
      </w:pPr>
      <w:r>
        <w:t xml:space="preserve">La </w:t>
      </w:r>
      <w:r w:rsidR="00526BC4">
        <w:t>Psicomotricità R</w:t>
      </w:r>
      <w:r>
        <w:t xml:space="preserve">elazionale propone un ‘educazione globale, attenta ai nuclei </w:t>
      </w:r>
      <w:proofErr w:type="spellStart"/>
      <w:r>
        <w:t>psico-affettivi</w:t>
      </w:r>
      <w:proofErr w:type="spellEnd"/>
      <w:r>
        <w:t xml:space="preserve"> e cognitivi del bambino ,privilegiando il gioco psicomotorio nelle sue tre tipologie : senso motorio, simbolico e di socializzazione.</w:t>
      </w:r>
      <w:r w:rsidR="00526BC4">
        <w:t xml:space="preserve"> </w:t>
      </w:r>
    </w:p>
    <w:p w:rsidR="00E12531" w:rsidRDefault="00E12531" w:rsidP="00DD08B1">
      <w:pPr>
        <w:jc w:val="both"/>
      </w:pPr>
      <w:r>
        <w:t xml:space="preserve">La </w:t>
      </w:r>
      <w:r w:rsidR="00526BC4">
        <w:t>P</w:t>
      </w:r>
      <w:r>
        <w:t xml:space="preserve">sicomotricità </w:t>
      </w:r>
      <w:r w:rsidR="00526BC4">
        <w:t>R</w:t>
      </w:r>
      <w:r>
        <w:t xml:space="preserve">elazionale è un’attività che ha come obiettivo sostenere e aiutare il bambino nel suo processo di crescita , favorire il superamento nei momenti di crisi che si presentano frequentemente durante lo sviluppo </w:t>
      </w:r>
      <w:proofErr w:type="spellStart"/>
      <w:r>
        <w:t>maturativo</w:t>
      </w:r>
      <w:proofErr w:type="spellEnd"/>
      <w:r>
        <w:t>.</w:t>
      </w:r>
    </w:p>
    <w:p w:rsidR="00E12531" w:rsidRDefault="00E12531" w:rsidP="00DD08B1">
      <w:pPr>
        <w:jc w:val="both"/>
      </w:pPr>
      <w:r>
        <w:t>Durante l’attività di Psicomotricità Relazionale il bambino ha la possibilità di giocare, muoversi ed esprimersi liberamente</w:t>
      </w:r>
      <w:r w:rsidR="00526BC4">
        <w:t xml:space="preserve"> utilizzando materiali semplici e poco strutturati che favoriscono lo sviluppo delle tre tipologie di attività ludica,caratteristiche del gioco psicomotorio : gioco senso-motorio, gioco simbolico e gioco di socializzazione. Questa attività risulta piacevole per il bambino, giocando può sviluppare :</w:t>
      </w:r>
    </w:p>
    <w:p w:rsidR="00526BC4" w:rsidRDefault="00526BC4" w:rsidP="00DD08B1">
      <w:pPr>
        <w:pStyle w:val="Paragrafoelenco"/>
        <w:numPr>
          <w:ilvl w:val="0"/>
          <w:numId w:val="6"/>
        </w:numPr>
        <w:jc w:val="both"/>
      </w:pPr>
      <w:r>
        <w:t>Competenze motorie adeguate all’età cronologica</w:t>
      </w:r>
    </w:p>
    <w:p w:rsidR="00526BC4" w:rsidRDefault="00526BC4" w:rsidP="00DD08B1">
      <w:pPr>
        <w:pStyle w:val="Paragrafoelenco"/>
        <w:numPr>
          <w:ilvl w:val="0"/>
          <w:numId w:val="6"/>
        </w:numPr>
        <w:jc w:val="both"/>
      </w:pPr>
      <w:r>
        <w:t>Autonomia personale e capacità di iniziativa</w:t>
      </w:r>
    </w:p>
    <w:p w:rsidR="00526BC4" w:rsidRDefault="00526BC4" w:rsidP="00DD08B1">
      <w:pPr>
        <w:pStyle w:val="Paragrafoelenco"/>
        <w:numPr>
          <w:ilvl w:val="0"/>
          <w:numId w:val="6"/>
        </w:numPr>
        <w:jc w:val="both"/>
      </w:pPr>
      <w:r>
        <w:t>Creatività e competenze espressive</w:t>
      </w:r>
    </w:p>
    <w:p w:rsidR="00526BC4" w:rsidRDefault="00526BC4" w:rsidP="00DD08B1">
      <w:pPr>
        <w:pStyle w:val="Paragrafoelenco"/>
        <w:numPr>
          <w:ilvl w:val="0"/>
          <w:numId w:val="6"/>
        </w:numPr>
        <w:jc w:val="both"/>
      </w:pPr>
      <w:r>
        <w:t>Capacità di collaborazione, condivisione</w:t>
      </w:r>
    </w:p>
    <w:p w:rsidR="00526BC4" w:rsidRDefault="00526BC4" w:rsidP="00DD08B1">
      <w:pPr>
        <w:pStyle w:val="Paragrafoelenco"/>
        <w:numPr>
          <w:ilvl w:val="0"/>
          <w:numId w:val="6"/>
        </w:numPr>
        <w:jc w:val="both"/>
      </w:pPr>
      <w:r>
        <w:t>Interiorizzazione delle regole sociali</w:t>
      </w:r>
    </w:p>
    <w:p w:rsidR="00526BC4" w:rsidRDefault="00526BC4" w:rsidP="00DD08B1">
      <w:pPr>
        <w:jc w:val="both"/>
      </w:pPr>
    </w:p>
    <w:p w:rsidR="00526BC4" w:rsidRDefault="0042594E" w:rsidP="00DD08B1">
      <w:pPr>
        <w:jc w:val="both"/>
      </w:pPr>
      <w:r>
        <w:t>S</w:t>
      </w:r>
      <w:r w:rsidR="00E61E12">
        <w:t>viluppo motorio e sviluppo cognitivo hanno una stretta correlazione. Agli inizi del novecento la psicomotricità viene usata soprattutto per curare i bambini affetti da disturbi neuropsichiatrici.</w:t>
      </w:r>
    </w:p>
    <w:p w:rsidR="00E61E12" w:rsidRDefault="00E61E12" w:rsidP="00DD08B1">
      <w:pPr>
        <w:jc w:val="both"/>
      </w:pPr>
      <w:r>
        <w:t>Oggi l ‘educazione psicomotoria è entrata a pieno titolo nell’offerta formativa scolastica e viene diffusamente utilizzata per favorire uno sviluppo psicomotorio in tutti i bambini fino a sei anni.</w:t>
      </w:r>
    </w:p>
    <w:p w:rsidR="00E61E12" w:rsidRDefault="00E61E12" w:rsidP="00DD08B1">
      <w:pPr>
        <w:jc w:val="both"/>
      </w:pPr>
      <w:r>
        <w:t>L’obiettivo dell’educazione psicomotoria non’è quello di “insegnare” al bambino ad eseguire alla perfezione alcuni</w:t>
      </w:r>
      <w:r w:rsidR="0042594E">
        <w:t xml:space="preserve"> precisi esercizi. Al contrario mira a favorire una espressione quanto più possibilmente libera e spontanea.</w:t>
      </w:r>
    </w:p>
    <w:p w:rsidR="0042594E" w:rsidRDefault="0042594E" w:rsidP="00DD08B1">
      <w:pPr>
        <w:jc w:val="both"/>
      </w:pPr>
      <w:r>
        <w:t>Muovendosi, giocando , esprimendo se stesso attraverso il moviment</w:t>
      </w:r>
      <w:r w:rsidR="00216D3F">
        <w:t xml:space="preserve">o il bambino </w:t>
      </w:r>
      <w:r>
        <w:t>riesc</w:t>
      </w:r>
      <w:r w:rsidR="00216D3F">
        <w:t>e</w:t>
      </w:r>
      <w:r>
        <w:t xml:space="preserve">  ad entrare in comunicazione con il profondo sé e gli altri. </w:t>
      </w:r>
    </w:p>
    <w:p w:rsidR="0042594E" w:rsidRDefault="0042594E" w:rsidP="00DD08B1">
      <w:pPr>
        <w:jc w:val="both"/>
      </w:pPr>
      <w:r>
        <w:t xml:space="preserve">A contribuire alla diffusione in Italia della pratica psicomotricista è stato il pedagogista francese Bernard </w:t>
      </w:r>
      <w:proofErr w:type="spellStart"/>
      <w:r>
        <w:t>Aucouturier</w:t>
      </w:r>
      <w:proofErr w:type="spellEnd"/>
      <w:r>
        <w:t>. A lui si deve la definizione di “espressività psicomotoria” che vuol dire che il bambino, fino a  circa 8 anni, usa il corpo e il movimento come canale di espressione e di comunicazione privilegiato.</w:t>
      </w:r>
    </w:p>
    <w:p w:rsidR="0042594E" w:rsidRDefault="0042594E" w:rsidP="00DD08B1">
      <w:pPr>
        <w:jc w:val="both"/>
      </w:pPr>
      <w:r>
        <w:t>I possibili campi di applicazione dell’educazione psicomotoria</w:t>
      </w:r>
      <w:r w:rsidR="007D7ECA">
        <w:t xml:space="preserve"> sono diversi :lasciare libero il bambino di esprimersi attraverso il movimento , non vuol dire stare impassibili ad osservarlo. Tutt’altro significa stimolarlo ad esprimersi attraverso attività di vario genere, dalla musica al movimento libero, dalla gestualità alla pittura, fino alla danza  e alla manipolazione.</w:t>
      </w:r>
    </w:p>
    <w:p w:rsidR="007D7ECA" w:rsidRDefault="007D7ECA" w:rsidP="00DD08B1">
      <w:pPr>
        <w:jc w:val="both"/>
      </w:pPr>
      <w:r>
        <w:t>Arrampicarsi , correre, saltare, fare le capriole, esprimere tutta la propria fisicità mettendo a  frutto la propria energia è uno degli aspetti della seduta psicomotoria, ma lo è anche  la manipolazione di oggetti materiali diversi, il processo creativo, l’essere cullat</w:t>
      </w:r>
      <w:r w:rsidR="000810D0">
        <w:t xml:space="preserve">i o dondolarsi al suono di una </w:t>
      </w:r>
      <w:r>
        <w:t>mu</w:t>
      </w:r>
      <w:r w:rsidR="00E00EB9">
        <w:t>sica dolce.</w:t>
      </w:r>
    </w:p>
    <w:p w:rsidR="00E00EB9" w:rsidRDefault="00E00EB9" w:rsidP="00DD08B1">
      <w:pPr>
        <w:jc w:val="both"/>
      </w:pPr>
      <w:r>
        <w:t>Lo sviluppo motorio è di fondamentale importanza per la crescita equilibrata e lo sviluppo complessivo del bambino ; tale sviluppo permette al bambino di esplorare l’ambiente</w:t>
      </w:r>
      <w:r w:rsidR="00D01842">
        <w:t>, di entrare in rapporto con gli oggetti del mondo che lo circondano ampliando le sue conoscenze e favorendo lo sviluppo cognitivo. Il movimento amplia le esperienze percettive consentendo al bambino di esprimere emozioni e stati d’animo, di comunicare con gli altri , di sviluppare le proprie competenze sociali e di interiorizzare le regole morali. Quindi lo sviluppo motorio permette l’accrescimento dal punto di vista percettivo, socio affettivo , cognitivo e linguistico.</w:t>
      </w:r>
      <w:r>
        <w:t xml:space="preserve">  </w:t>
      </w:r>
    </w:p>
    <w:p w:rsidR="00573D66" w:rsidRDefault="00573D66" w:rsidP="00DD08B1">
      <w:pPr>
        <w:jc w:val="both"/>
      </w:pPr>
      <w:r>
        <w:t>I bambini, a differenza degli adulti, si muovono oltre che per raggiungere lo spostamento</w:t>
      </w:r>
      <w:r w:rsidR="008B040D">
        <w:t>, anche seguendo finalità ludiche o squisitamente dettate dal desiderio di muoversi. Con il movimento il bambino</w:t>
      </w:r>
      <w:r w:rsidR="000E30C2">
        <w:t xml:space="preserve"> costruisce se stesso e lo fa con interesse,energia e piacere: queste sono le componenti del movimento che vengono accolte e favorite nella terapia psicomotoria.</w:t>
      </w:r>
    </w:p>
    <w:p w:rsidR="000E30C2" w:rsidRDefault="000E30C2" w:rsidP="00DD08B1">
      <w:pPr>
        <w:jc w:val="both"/>
      </w:pPr>
      <w:r>
        <w:t>Il movimento, il tono muscolare,le posture,l’andatura, le modalità di occupare lo spazio e il tempo..sono alcuni tra gli aspetti della comunicazione non verbale che lo psicomotricista considera attentamente osservando i bambini che partecipano all’attività. È importante comprendere le emozioni e la comunicazione espressa attraverso il linguaggio motorio,gestuale e mimico: non sempre le parole ci consentono di esprimere e di spiegare i sentimenti più profondi.</w:t>
      </w:r>
    </w:p>
    <w:p w:rsidR="00B85671" w:rsidRDefault="00B85671" w:rsidP="00DD08B1">
      <w:pPr>
        <w:jc w:val="both"/>
      </w:pPr>
      <w:r>
        <w:t>La psicom</w:t>
      </w:r>
      <w:r w:rsidR="00734351">
        <w:t xml:space="preserve">otricista si pone l’obiettivo di offrire al singolo bambino e al gruppo dei bambini  una vera e  propria “palestra emotiva”, dove è proprio la capacità di regolazione e di condivisione delle emozioni ciò </w:t>
      </w:r>
      <w:r w:rsidR="00734351">
        <w:lastRenderedPageBreak/>
        <w:t xml:space="preserve">che è messo in gioco attraverso il gruppo e il </w:t>
      </w:r>
      <w:proofErr w:type="spellStart"/>
      <w:r w:rsidR="00734351">
        <w:t>setting</w:t>
      </w:r>
      <w:proofErr w:type="spellEnd"/>
      <w:r w:rsidR="00734351">
        <w:t xml:space="preserve"> in cui il gioco</w:t>
      </w:r>
      <w:r w:rsidR="00010211">
        <w:t xml:space="preserve"> libero </w:t>
      </w:r>
      <w:r w:rsidR="00734351">
        <w:t xml:space="preserve"> trova forma, concretezza e contenimento.</w:t>
      </w:r>
    </w:p>
    <w:p w:rsidR="00882802" w:rsidRDefault="00882802" w:rsidP="00DD08B1">
      <w:pPr>
        <w:jc w:val="both"/>
      </w:pPr>
      <w:r>
        <w:t>Nell’educazione psicomotoria si focalizza l’attenzione</w:t>
      </w:r>
      <w:r w:rsidR="004961A7">
        <w:t xml:space="preserve"> sull’ azione  e sul corpo .L’ azione viene interpretata come un movimento carico di significati anche a livello affettivo,emozionale e relazionale. Si può dunque dire che la pratica psicomotoria , lavorando sul corpo e sull’azione del bambino agisce non solo sull’attività motoria, ma anche sulla sfera emotiva, relazionale e cognitiva. Il corpo del bambino nella psicomotricità non viene solo considerato dal punto di vista motorio, ma anche</w:t>
      </w:r>
      <w:r w:rsidR="00721684">
        <w:t>,</w:t>
      </w:r>
      <w:r w:rsidR="004961A7">
        <w:t xml:space="preserve"> e soprat</w:t>
      </w:r>
      <w:r w:rsidR="00721684">
        <w:t>tutto come mezzo di comunicazione privilegiato  col quale la persona esprime il proprio stato d’animo,le proprie emozioni e le proprie sofferenze.</w:t>
      </w:r>
    </w:p>
    <w:p w:rsidR="00721684" w:rsidRDefault="00721684" w:rsidP="00DD08B1">
      <w:pPr>
        <w:jc w:val="both"/>
      </w:pPr>
      <w:r>
        <w:t>Il corpo , è,infatti , il principale mezzo attraverso il quale il bambino vive i propri sentimenti e le proprie emozioni, si relaziona con l’altro e apprende nuove competenze vivendole attivamente.</w:t>
      </w:r>
    </w:p>
    <w:p w:rsidR="00010211" w:rsidRDefault="00720A7B" w:rsidP="00DD08B1">
      <w:pPr>
        <w:jc w:val="both"/>
      </w:pPr>
      <w:r>
        <w:t xml:space="preserve">I bambini giocano a nascondersi sotto i teli per riapparire con grande soddisfazione, entrano ed escono dalla propria casetta, salgono sulla montagna di cuscini per lasciarsi andare al piacere della scivolata e della </w:t>
      </w:r>
      <w:proofErr w:type="spellStart"/>
      <w:r>
        <w:t>caduta…</w:t>
      </w:r>
      <w:proofErr w:type="spellEnd"/>
    </w:p>
    <w:p w:rsidR="00B90FE3" w:rsidRDefault="00B90FE3"/>
    <w:p w:rsidR="00DD08B1" w:rsidRDefault="00DD08B1"/>
    <w:p w:rsidR="00B90FE3" w:rsidRPr="0095451E" w:rsidRDefault="00B90FE3">
      <w:pPr>
        <w:rPr>
          <w:b/>
          <w:sz w:val="32"/>
          <w:szCs w:val="32"/>
          <w:u w:val="single"/>
        </w:rPr>
      </w:pPr>
      <w:r w:rsidRPr="0095451E">
        <w:rPr>
          <w:b/>
          <w:sz w:val="32"/>
          <w:szCs w:val="32"/>
          <w:u w:val="single"/>
        </w:rPr>
        <w:t>Strategia di ricerca empirica</w:t>
      </w:r>
    </w:p>
    <w:p w:rsidR="00B90FE3" w:rsidRDefault="00DD5E20">
      <w:proofErr w:type="spellStart"/>
      <w:r>
        <w:t>icerca</w:t>
      </w:r>
      <w:proofErr w:type="spellEnd"/>
      <w:r>
        <w:t xml:space="preserve"> standard </w:t>
      </w:r>
      <w:r w:rsidR="00B90FE3">
        <w:t xml:space="preserve">con l’uso del questionario </w:t>
      </w:r>
      <w:proofErr w:type="spellStart"/>
      <w:r>
        <w:t>autocompilato</w:t>
      </w:r>
      <w:proofErr w:type="spellEnd"/>
      <w:r>
        <w:t>.</w:t>
      </w:r>
    </w:p>
    <w:p w:rsidR="00DD5E20" w:rsidRDefault="00DD5E20"/>
    <w:p w:rsidR="00DD5E20" w:rsidRPr="0095451E" w:rsidRDefault="00DD5E20">
      <w:pPr>
        <w:rPr>
          <w:b/>
          <w:sz w:val="32"/>
          <w:szCs w:val="32"/>
          <w:u w:val="single"/>
        </w:rPr>
      </w:pPr>
      <w:r w:rsidRPr="0095451E">
        <w:rPr>
          <w:b/>
          <w:sz w:val="32"/>
          <w:szCs w:val="32"/>
          <w:u w:val="single"/>
        </w:rPr>
        <w:t>Ipotesi  di ricerca empirica</w:t>
      </w:r>
    </w:p>
    <w:p w:rsidR="00DD5E20" w:rsidRDefault="00335357">
      <w:r>
        <w:t>L’</w:t>
      </w:r>
      <w:r w:rsidR="00DD5E20">
        <w:t>attività psicomotoria permette lo sviluppo motorio, relazionale ed emotivo nel bambino dai 14 ai 36 mesi.</w:t>
      </w:r>
    </w:p>
    <w:p w:rsidR="00335357" w:rsidRDefault="00335357">
      <w:pPr>
        <w:rPr>
          <w:b/>
          <w:sz w:val="32"/>
          <w:szCs w:val="32"/>
          <w:u w:val="single"/>
        </w:rPr>
      </w:pPr>
    </w:p>
    <w:p w:rsidR="00DD5E20" w:rsidRPr="0095451E" w:rsidRDefault="00DD5E20">
      <w:pPr>
        <w:rPr>
          <w:b/>
          <w:sz w:val="32"/>
          <w:szCs w:val="32"/>
          <w:u w:val="single"/>
        </w:rPr>
      </w:pPr>
      <w:r w:rsidRPr="0095451E">
        <w:rPr>
          <w:b/>
          <w:sz w:val="32"/>
          <w:szCs w:val="32"/>
          <w:u w:val="single"/>
        </w:rPr>
        <w:t>Definizione operativa</w:t>
      </w:r>
    </w:p>
    <w:tbl>
      <w:tblPr>
        <w:tblStyle w:val="Grigliatabella"/>
        <w:tblW w:w="0" w:type="auto"/>
        <w:tblLook w:val="04A0"/>
      </w:tblPr>
      <w:tblGrid>
        <w:gridCol w:w="3259"/>
        <w:gridCol w:w="3259"/>
        <w:gridCol w:w="3260"/>
      </w:tblGrid>
      <w:tr w:rsidR="00FC64A0" w:rsidTr="00FC64A0">
        <w:tc>
          <w:tcPr>
            <w:tcW w:w="3259" w:type="dxa"/>
          </w:tcPr>
          <w:p w:rsidR="00FC64A0" w:rsidRDefault="00FC64A0">
            <w:pPr>
              <w:rPr>
                <w:b/>
                <w:u w:val="single"/>
              </w:rPr>
            </w:pPr>
            <w:r>
              <w:rPr>
                <w:b/>
                <w:u w:val="single"/>
              </w:rPr>
              <w:t>FATTORI</w:t>
            </w:r>
          </w:p>
        </w:tc>
        <w:tc>
          <w:tcPr>
            <w:tcW w:w="3259" w:type="dxa"/>
          </w:tcPr>
          <w:p w:rsidR="00FC64A0" w:rsidRDefault="00FC64A0">
            <w:pPr>
              <w:rPr>
                <w:b/>
                <w:u w:val="single"/>
              </w:rPr>
            </w:pPr>
            <w:r>
              <w:rPr>
                <w:b/>
                <w:u w:val="single"/>
              </w:rPr>
              <w:t>INDICATORI</w:t>
            </w:r>
          </w:p>
        </w:tc>
        <w:tc>
          <w:tcPr>
            <w:tcW w:w="3260" w:type="dxa"/>
          </w:tcPr>
          <w:p w:rsidR="00FC64A0" w:rsidRDefault="00FC64A0">
            <w:pPr>
              <w:rPr>
                <w:b/>
                <w:u w:val="single"/>
              </w:rPr>
            </w:pPr>
            <w:r>
              <w:rPr>
                <w:b/>
                <w:u w:val="single"/>
              </w:rPr>
              <w:t>DOMANDE</w:t>
            </w:r>
          </w:p>
          <w:p w:rsidR="00FC64A0" w:rsidRPr="00FC64A0" w:rsidRDefault="00FC64A0">
            <w:pPr>
              <w:rPr>
                <w:b/>
              </w:rPr>
            </w:pPr>
          </w:p>
        </w:tc>
      </w:tr>
      <w:tr w:rsidR="00FC64A0" w:rsidTr="00FC64A0">
        <w:tc>
          <w:tcPr>
            <w:tcW w:w="3259" w:type="dxa"/>
          </w:tcPr>
          <w:p w:rsidR="00210822" w:rsidRDefault="00210822"/>
          <w:p w:rsidR="00FC64A0" w:rsidRDefault="00FC64A0">
            <w:r>
              <w:t>Attività psicomotoria</w:t>
            </w:r>
          </w:p>
          <w:p w:rsidR="00FC64A0" w:rsidRPr="00FC64A0" w:rsidRDefault="00FC64A0">
            <w:r>
              <w:t>( fattore indipendente )</w:t>
            </w:r>
          </w:p>
        </w:tc>
        <w:tc>
          <w:tcPr>
            <w:tcW w:w="3259" w:type="dxa"/>
          </w:tcPr>
          <w:p w:rsidR="00210822" w:rsidRDefault="00210822"/>
          <w:p w:rsidR="00FC64A0" w:rsidRPr="006A3090" w:rsidRDefault="006A3090">
            <w:r>
              <w:t>Frequentazione attività psicomotoria</w:t>
            </w:r>
          </w:p>
        </w:tc>
        <w:tc>
          <w:tcPr>
            <w:tcW w:w="3260" w:type="dxa"/>
          </w:tcPr>
          <w:p w:rsidR="00A01586" w:rsidRPr="00A01586" w:rsidRDefault="00A01586" w:rsidP="00A01586">
            <w:pPr>
              <w:pStyle w:val="Paragrafoelenco"/>
              <w:rPr>
                <w:b/>
                <w:u w:val="single"/>
              </w:rPr>
            </w:pPr>
          </w:p>
          <w:p w:rsidR="00FC64A0" w:rsidRPr="006A3090" w:rsidRDefault="006A3090" w:rsidP="006A3090">
            <w:pPr>
              <w:pStyle w:val="Paragrafoelenco"/>
              <w:numPr>
                <w:ilvl w:val="0"/>
                <w:numId w:val="2"/>
              </w:numPr>
              <w:rPr>
                <w:b/>
                <w:u w:val="single"/>
              </w:rPr>
            </w:pPr>
            <w:r>
              <w:t>Suo figlio/a ha frequentato corsi di attività psicomotoria ?</w:t>
            </w:r>
          </w:p>
          <w:p w:rsidR="006A3090" w:rsidRPr="00DD08B1" w:rsidRDefault="006A3090" w:rsidP="006A3090">
            <w:pPr>
              <w:pStyle w:val="Paragrafoelenco"/>
              <w:numPr>
                <w:ilvl w:val="0"/>
                <w:numId w:val="2"/>
              </w:numPr>
              <w:rPr>
                <w:b/>
                <w:u w:val="single"/>
              </w:rPr>
            </w:pPr>
            <w:r>
              <w:t>Se si , da quanto tempo ?</w:t>
            </w:r>
          </w:p>
          <w:p w:rsidR="00A01586" w:rsidRPr="00A01586" w:rsidRDefault="00A01586" w:rsidP="00A01586">
            <w:pPr>
              <w:pStyle w:val="Paragrafoelenco"/>
              <w:numPr>
                <w:ilvl w:val="0"/>
                <w:numId w:val="2"/>
              </w:numPr>
              <w:rPr>
                <w:b/>
                <w:u w:val="single"/>
              </w:rPr>
            </w:pPr>
            <w:r>
              <w:t>Se invece non ha mai frequentato corsi di att</w:t>
            </w:r>
            <w:r w:rsidR="0063762B">
              <w:t>ività psicomotoria,</w:t>
            </w:r>
            <w:r>
              <w:t xml:space="preserve"> le piacerebbe farglielo vivere questo tipo di esperienza </w:t>
            </w:r>
            <w:r w:rsidR="0063762B">
              <w:t xml:space="preserve"> a suo/a figlio/a</w:t>
            </w:r>
            <w:r>
              <w:t>?</w:t>
            </w:r>
          </w:p>
          <w:p w:rsidR="00A01586" w:rsidRPr="00A01586" w:rsidRDefault="00A01586" w:rsidP="00A01586">
            <w:pPr>
              <w:rPr>
                <w:b/>
                <w:u w:val="single"/>
              </w:rPr>
            </w:pPr>
          </w:p>
        </w:tc>
      </w:tr>
      <w:tr w:rsidR="00FC64A0" w:rsidTr="00FC64A0">
        <w:tc>
          <w:tcPr>
            <w:tcW w:w="3259" w:type="dxa"/>
          </w:tcPr>
          <w:p w:rsidR="00711232" w:rsidRDefault="00711232"/>
          <w:p w:rsidR="00711232" w:rsidRDefault="00711232"/>
          <w:p w:rsidR="00711232" w:rsidRDefault="00711232"/>
          <w:p w:rsidR="00FC64A0" w:rsidRDefault="00FC64A0">
            <w:r>
              <w:t xml:space="preserve">Sviluppo del bambino </w:t>
            </w:r>
          </w:p>
          <w:p w:rsidR="00FC64A0" w:rsidRPr="00FC64A0" w:rsidRDefault="00FC64A0">
            <w:r>
              <w:t>( fattore dipendente )</w:t>
            </w:r>
          </w:p>
        </w:tc>
        <w:tc>
          <w:tcPr>
            <w:tcW w:w="3259" w:type="dxa"/>
          </w:tcPr>
          <w:p w:rsidR="00505337" w:rsidRDefault="00505337"/>
          <w:p w:rsidR="00505337" w:rsidRDefault="00505337"/>
          <w:p w:rsidR="00505337" w:rsidRDefault="00505337"/>
          <w:p w:rsidR="00FC64A0" w:rsidRDefault="006A3090">
            <w:r>
              <w:t>Sviluppo motorio</w:t>
            </w:r>
          </w:p>
          <w:p w:rsidR="006A3090" w:rsidRDefault="006A3090"/>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505337" w:rsidRDefault="00505337"/>
          <w:p w:rsidR="006A3090" w:rsidRDefault="006A3090">
            <w:r>
              <w:t>Sviluppo relazionale</w:t>
            </w:r>
          </w:p>
          <w:p w:rsidR="006A3090" w:rsidRDefault="006A3090"/>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2A3311" w:rsidRDefault="002A3311"/>
          <w:p w:rsidR="009F07B0" w:rsidRDefault="009F07B0"/>
          <w:p w:rsidR="009F07B0" w:rsidRDefault="009F07B0"/>
          <w:p w:rsidR="009F07B0" w:rsidRDefault="009F07B0"/>
          <w:p w:rsidR="009F07B0" w:rsidRDefault="009F07B0"/>
          <w:p w:rsidR="009F07B0" w:rsidRDefault="009F07B0"/>
          <w:p w:rsidR="009F07B0" w:rsidRDefault="009F07B0"/>
          <w:p w:rsidR="009F07B0" w:rsidRDefault="009F07B0"/>
          <w:p w:rsidR="009F07B0" w:rsidRDefault="009F07B0"/>
          <w:p w:rsidR="0095451E" w:rsidRDefault="0095451E"/>
          <w:p w:rsidR="006A3090" w:rsidRPr="006A3090" w:rsidRDefault="006A3090">
            <w:r>
              <w:t>Sviluppo emotivo</w:t>
            </w:r>
          </w:p>
        </w:tc>
        <w:tc>
          <w:tcPr>
            <w:tcW w:w="3260" w:type="dxa"/>
          </w:tcPr>
          <w:p w:rsidR="00505337" w:rsidRDefault="00505337" w:rsidP="00505337">
            <w:pPr>
              <w:rPr>
                <w:b/>
                <w:u w:val="single"/>
              </w:rPr>
            </w:pPr>
          </w:p>
          <w:p w:rsidR="00505337" w:rsidRPr="00505337" w:rsidRDefault="00505337" w:rsidP="00505337">
            <w:pPr>
              <w:rPr>
                <w:b/>
                <w:u w:val="single"/>
              </w:rPr>
            </w:pPr>
          </w:p>
          <w:p w:rsidR="00AE77F4" w:rsidRPr="00711232" w:rsidRDefault="00EF3122" w:rsidP="00711232">
            <w:pPr>
              <w:pStyle w:val="Paragrafoelenco"/>
              <w:numPr>
                <w:ilvl w:val="0"/>
                <w:numId w:val="7"/>
              </w:numPr>
              <w:rPr>
                <w:b/>
                <w:u w:val="single"/>
              </w:rPr>
            </w:pPr>
            <w:r>
              <w:t xml:space="preserve">Suo </w:t>
            </w:r>
            <w:r w:rsidR="00A231A8">
              <w:t xml:space="preserve">/a  </w:t>
            </w:r>
            <w:r>
              <w:t>figlio/a è un</w:t>
            </w:r>
            <w:r w:rsidR="006249A3">
              <w:t>/a</w:t>
            </w:r>
            <w:r>
              <w:t xml:space="preserve"> bamb</w:t>
            </w:r>
            <w:r w:rsidR="006249A3">
              <w:t>ino/a  che ha bisogno di fare molto movimento per scaricarsi?</w:t>
            </w:r>
          </w:p>
          <w:p w:rsidR="00711232" w:rsidRPr="00711232" w:rsidRDefault="00711232" w:rsidP="00711232">
            <w:pPr>
              <w:pStyle w:val="Paragrafoelenco"/>
              <w:numPr>
                <w:ilvl w:val="0"/>
                <w:numId w:val="7"/>
              </w:numPr>
              <w:rPr>
                <w:b/>
                <w:u w:val="single"/>
              </w:rPr>
            </w:pPr>
            <w:r>
              <w:t>Se si, pratica qualche sport?</w:t>
            </w:r>
          </w:p>
          <w:p w:rsidR="00B13578" w:rsidRPr="00110996" w:rsidRDefault="00110996" w:rsidP="00AE77F4">
            <w:pPr>
              <w:pStyle w:val="Paragrafoelenco"/>
              <w:numPr>
                <w:ilvl w:val="0"/>
                <w:numId w:val="7"/>
              </w:numPr>
              <w:rPr>
                <w:b/>
                <w:u w:val="single"/>
              </w:rPr>
            </w:pPr>
            <w:r>
              <w:t>Suo</w:t>
            </w:r>
            <w:r w:rsidR="00A231A8">
              <w:t xml:space="preserve">/a  </w:t>
            </w:r>
            <w:r>
              <w:t xml:space="preserve"> figlio/a ha capacità di coordinazione del proprio corpo?</w:t>
            </w:r>
          </w:p>
          <w:p w:rsidR="00110996" w:rsidRPr="00505337" w:rsidRDefault="00110996" w:rsidP="00AE77F4">
            <w:pPr>
              <w:pStyle w:val="Paragrafoelenco"/>
              <w:numPr>
                <w:ilvl w:val="0"/>
                <w:numId w:val="7"/>
              </w:numPr>
              <w:rPr>
                <w:b/>
                <w:u w:val="single"/>
              </w:rPr>
            </w:pPr>
            <w:r>
              <w:t>Per acquisire una migliore padronanza dei movimenti, secondo lei, come mamma , la psicomotricità è utile ?</w:t>
            </w:r>
          </w:p>
          <w:p w:rsidR="00505337" w:rsidRDefault="00505337" w:rsidP="00505337">
            <w:pPr>
              <w:rPr>
                <w:b/>
                <w:u w:val="single"/>
              </w:rPr>
            </w:pPr>
          </w:p>
          <w:p w:rsidR="00505337" w:rsidRPr="00A231A8" w:rsidRDefault="00210822" w:rsidP="00505337">
            <w:pPr>
              <w:pStyle w:val="Paragrafoelenco"/>
              <w:numPr>
                <w:ilvl w:val="0"/>
                <w:numId w:val="7"/>
              </w:numPr>
              <w:rPr>
                <w:b/>
                <w:u w:val="single"/>
              </w:rPr>
            </w:pPr>
            <w:r>
              <w:t>S</w:t>
            </w:r>
            <w:r w:rsidR="00A231A8">
              <w:t>uo figlio/a richiede la collaborazione</w:t>
            </w:r>
            <w:r w:rsidR="00682E95">
              <w:t>, la complicità</w:t>
            </w:r>
            <w:r w:rsidR="00A231A8">
              <w:t xml:space="preserve"> dei suoi compagni nella fase del gioco ?</w:t>
            </w:r>
          </w:p>
          <w:p w:rsidR="00A231A8" w:rsidRPr="00A231A8" w:rsidRDefault="00210822" w:rsidP="00505337">
            <w:pPr>
              <w:pStyle w:val="Paragrafoelenco"/>
              <w:numPr>
                <w:ilvl w:val="0"/>
                <w:numId w:val="7"/>
              </w:numPr>
              <w:rPr>
                <w:b/>
                <w:u w:val="single"/>
              </w:rPr>
            </w:pPr>
            <w:r>
              <w:t>S</w:t>
            </w:r>
            <w:r w:rsidR="00A231A8">
              <w:t>e no, ritiene che la psicomotricità</w:t>
            </w:r>
            <w:r w:rsidR="00ED5E88">
              <w:t xml:space="preserve"> possa migliorare</w:t>
            </w:r>
            <w:r w:rsidR="00A231A8">
              <w:t xml:space="preserve"> le capacità di suo/a figlio/a di relazionarsi con gli altri</w:t>
            </w:r>
            <w:r w:rsidR="004A221B">
              <w:t xml:space="preserve"> bambini</w:t>
            </w:r>
            <w:r w:rsidR="00A231A8">
              <w:t xml:space="preserve"> ?</w:t>
            </w:r>
          </w:p>
          <w:p w:rsidR="00A231A8" w:rsidRPr="00682E95" w:rsidRDefault="00210822" w:rsidP="00505337">
            <w:pPr>
              <w:pStyle w:val="Paragrafoelenco"/>
              <w:numPr>
                <w:ilvl w:val="0"/>
                <w:numId w:val="7"/>
              </w:numPr>
              <w:rPr>
                <w:b/>
                <w:u w:val="single"/>
              </w:rPr>
            </w:pPr>
            <w:r>
              <w:t>S</w:t>
            </w:r>
            <w:r w:rsidR="002C7D0D">
              <w:t xml:space="preserve">uo/a figlio/a </w:t>
            </w:r>
            <w:r w:rsidR="00E6033F">
              <w:t xml:space="preserve"> </w:t>
            </w:r>
            <w:r w:rsidR="00682E95">
              <w:t>dimostra una grande stanchezza verso i compagni invadenti o esibizionisti ?</w:t>
            </w:r>
          </w:p>
          <w:p w:rsidR="00682E95" w:rsidRPr="00E751FB" w:rsidRDefault="0095451E" w:rsidP="00505337">
            <w:pPr>
              <w:pStyle w:val="Paragrafoelenco"/>
              <w:numPr>
                <w:ilvl w:val="0"/>
                <w:numId w:val="7"/>
              </w:numPr>
              <w:rPr>
                <w:b/>
                <w:u w:val="single"/>
              </w:rPr>
            </w:pPr>
            <w:r>
              <w:t>S</w:t>
            </w:r>
            <w:r w:rsidR="002A3311">
              <w:t>uo/a figlio/a</w:t>
            </w:r>
            <w:r w:rsidR="0048727B">
              <w:t xml:space="preserve"> </w:t>
            </w:r>
            <w:r w:rsidR="002A3311">
              <w:t xml:space="preserve"> si fa coinvolgere</w:t>
            </w:r>
            <w:r w:rsidR="00FF7693">
              <w:t>, trasportare</w:t>
            </w:r>
            <w:r w:rsidR="009F07B0">
              <w:t xml:space="preserve"> dalle idee de</w:t>
            </w:r>
            <w:r w:rsidR="002A3311">
              <w:t xml:space="preserve">i suoi compagni  durante i momenti </w:t>
            </w:r>
            <w:r>
              <w:t xml:space="preserve">di </w:t>
            </w:r>
            <w:r w:rsidR="002A3311">
              <w:lastRenderedPageBreak/>
              <w:t>gioco?</w:t>
            </w:r>
          </w:p>
          <w:p w:rsidR="00E751FB" w:rsidRDefault="00E751FB" w:rsidP="00E751FB">
            <w:pPr>
              <w:rPr>
                <w:b/>
                <w:u w:val="single"/>
              </w:rPr>
            </w:pPr>
          </w:p>
          <w:p w:rsidR="00E751FB" w:rsidRDefault="00E751FB" w:rsidP="00E751FB">
            <w:pPr>
              <w:rPr>
                <w:b/>
                <w:u w:val="single"/>
              </w:rPr>
            </w:pPr>
          </w:p>
          <w:p w:rsidR="006B6733" w:rsidRPr="006B6733" w:rsidRDefault="00627F3D" w:rsidP="00E751FB">
            <w:pPr>
              <w:pStyle w:val="Paragrafoelenco"/>
              <w:numPr>
                <w:ilvl w:val="0"/>
                <w:numId w:val="7"/>
              </w:numPr>
              <w:rPr>
                <w:b/>
                <w:u w:val="single"/>
              </w:rPr>
            </w:pPr>
            <w:r>
              <w:t>Suo figlio/a è molto emotivo/a</w:t>
            </w:r>
            <w:r w:rsidR="006B6733">
              <w:t>?</w:t>
            </w:r>
          </w:p>
          <w:p w:rsidR="00E751FB" w:rsidRPr="006B6733" w:rsidRDefault="00FF7693" w:rsidP="00E751FB">
            <w:pPr>
              <w:pStyle w:val="Paragrafoelenco"/>
              <w:numPr>
                <w:ilvl w:val="0"/>
                <w:numId w:val="7"/>
              </w:numPr>
              <w:rPr>
                <w:b/>
                <w:u w:val="single"/>
              </w:rPr>
            </w:pPr>
            <w:r>
              <w:t>La psicomotricità è uno strumento, secondo lei, utile per lo sviluppo emotivo?</w:t>
            </w:r>
          </w:p>
          <w:p w:rsidR="00FF7693" w:rsidRPr="008A3647" w:rsidRDefault="006B6733" w:rsidP="008A3647">
            <w:pPr>
              <w:pStyle w:val="Paragrafoelenco"/>
              <w:numPr>
                <w:ilvl w:val="0"/>
                <w:numId w:val="7"/>
              </w:numPr>
              <w:rPr>
                <w:b/>
                <w:u w:val="single"/>
              </w:rPr>
            </w:pPr>
            <w:r>
              <w:t>Suo/a figlio/a gioca al “far finta di …” ?</w:t>
            </w:r>
          </w:p>
          <w:p w:rsidR="00E05B11" w:rsidRPr="00F03F89" w:rsidRDefault="00E05B11" w:rsidP="00F03F89">
            <w:pPr>
              <w:pStyle w:val="Paragrafoelenco"/>
              <w:numPr>
                <w:ilvl w:val="0"/>
                <w:numId w:val="7"/>
              </w:numPr>
              <w:rPr>
                <w:b/>
                <w:u w:val="single"/>
              </w:rPr>
            </w:pPr>
            <w:r>
              <w:t xml:space="preserve">In conclusione ,ritiene </w:t>
            </w:r>
            <w:r w:rsidR="00F03F89">
              <w:t>che</w:t>
            </w:r>
            <w:r>
              <w:t xml:space="preserve"> la psicomotricità </w:t>
            </w:r>
            <w:r w:rsidR="00F03F89">
              <w:t xml:space="preserve">sia utile per lo sviluppo motorio, relazionale ed emotivo </w:t>
            </w:r>
            <w:r>
              <w:t>di suo/a figlio/a ?</w:t>
            </w:r>
          </w:p>
          <w:p w:rsidR="002A3311" w:rsidRPr="00E751FB" w:rsidRDefault="002A3311" w:rsidP="00E751FB">
            <w:pPr>
              <w:ind w:left="1080"/>
              <w:rPr>
                <w:b/>
                <w:u w:val="single"/>
              </w:rPr>
            </w:pPr>
          </w:p>
          <w:p w:rsidR="002A3311" w:rsidRDefault="002A3311" w:rsidP="002A3311">
            <w:pPr>
              <w:rPr>
                <w:b/>
                <w:u w:val="single"/>
              </w:rPr>
            </w:pPr>
          </w:p>
          <w:p w:rsidR="002A3311" w:rsidRDefault="002A3311" w:rsidP="002A3311">
            <w:pPr>
              <w:rPr>
                <w:b/>
                <w:u w:val="single"/>
              </w:rPr>
            </w:pPr>
          </w:p>
          <w:p w:rsidR="002A3311" w:rsidRPr="00E751FB" w:rsidRDefault="002A3311" w:rsidP="00E751FB">
            <w:pPr>
              <w:rPr>
                <w:b/>
                <w:u w:val="single"/>
              </w:rPr>
            </w:pPr>
          </w:p>
          <w:p w:rsidR="00A231A8" w:rsidRPr="00A231A8" w:rsidRDefault="00A231A8" w:rsidP="00A231A8">
            <w:pPr>
              <w:ind w:left="1080"/>
              <w:rPr>
                <w:b/>
                <w:u w:val="single"/>
              </w:rPr>
            </w:pPr>
          </w:p>
          <w:p w:rsidR="006A3090" w:rsidRPr="006A3090" w:rsidRDefault="006A3090" w:rsidP="00A01586"/>
        </w:tc>
      </w:tr>
    </w:tbl>
    <w:p w:rsidR="00DD5E20" w:rsidRDefault="00DD5E20">
      <w:pPr>
        <w:rPr>
          <w:b/>
          <w:u w:val="single"/>
        </w:rPr>
      </w:pPr>
    </w:p>
    <w:p w:rsidR="006A3090" w:rsidRDefault="006A3090">
      <w:pPr>
        <w:rPr>
          <w:b/>
          <w:u w:val="single"/>
        </w:rPr>
      </w:pPr>
    </w:p>
    <w:p w:rsidR="006A3090" w:rsidRPr="00627F3D" w:rsidRDefault="006A3090">
      <w:pPr>
        <w:rPr>
          <w:b/>
          <w:sz w:val="32"/>
          <w:szCs w:val="32"/>
          <w:u w:val="single"/>
        </w:rPr>
      </w:pPr>
      <w:r w:rsidRPr="00627F3D">
        <w:rPr>
          <w:b/>
          <w:sz w:val="32"/>
          <w:szCs w:val="32"/>
          <w:u w:val="single"/>
        </w:rPr>
        <w:t>Popolazione di riferimento, campione e strategia di campionamento</w:t>
      </w:r>
    </w:p>
    <w:p w:rsidR="00BE543B" w:rsidRDefault="00335357">
      <w:r>
        <w:t>L</w:t>
      </w:r>
      <w:r w:rsidR="00BE543B">
        <w:t xml:space="preserve">a popolazione di riferimento è costituita da un insieme di mamme che hanno figli nella fascia di età dai 14 ai 36 mesi sul territorio della provincia di Torino precisamente nei comuni di None, </w:t>
      </w:r>
      <w:proofErr w:type="spellStart"/>
      <w:r w:rsidR="00BE543B">
        <w:t>Airasca</w:t>
      </w:r>
      <w:proofErr w:type="spellEnd"/>
      <w:r w:rsidR="00BE543B">
        <w:t xml:space="preserve"> , Piscina. Il campione è stato scelto attraverso una selezione casuale di mamme presenti nel territorio stesso.</w:t>
      </w:r>
    </w:p>
    <w:p w:rsidR="00BE543B" w:rsidRDefault="00BE543B">
      <w:r>
        <w:t>La strategia di campionamento è di tipo non probabilistico: la selezione dei soggetti è avvenuta in base alle caratteristiche che ho ritenuto importanti per la mia ricerca.</w:t>
      </w:r>
    </w:p>
    <w:p w:rsidR="00BE543B" w:rsidRDefault="00BE543B"/>
    <w:p w:rsidR="00517631" w:rsidRDefault="00517631">
      <w:pPr>
        <w:rPr>
          <w:b/>
          <w:u w:val="single"/>
        </w:rPr>
      </w:pPr>
    </w:p>
    <w:p w:rsidR="00517631" w:rsidRDefault="00517631">
      <w:pPr>
        <w:rPr>
          <w:b/>
          <w:u w:val="single"/>
        </w:rPr>
      </w:pPr>
    </w:p>
    <w:p w:rsidR="00517631" w:rsidRDefault="00517631">
      <w:pPr>
        <w:rPr>
          <w:b/>
          <w:u w:val="single"/>
        </w:rPr>
      </w:pPr>
    </w:p>
    <w:p w:rsidR="00517631" w:rsidRDefault="00517631">
      <w:pPr>
        <w:rPr>
          <w:b/>
          <w:u w:val="single"/>
        </w:rPr>
      </w:pPr>
    </w:p>
    <w:p w:rsidR="00517631" w:rsidRDefault="00517631">
      <w:pPr>
        <w:rPr>
          <w:b/>
          <w:u w:val="single"/>
        </w:rPr>
      </w:pPr>
    </w:p>
    <w:p w:rsidR="00627F3D" w:rsidRDefault="00627F3D">
      <w:pPr>
        <w:rPr>
          <w:b/>
          <w:u w:val="single"/>
        </w:rPr>
      </w:pPr>
    </w:p>
    <w:p w:rsidR="00BE543B" w:rsidRPr="00627F3D" w:rsidRDefault="00BE543B">
      <w:pPr>
        <w:rPr>
          <w:b/>
          <w:sz w:val="32"/>
          <w:szCs w:val="32"/>
          <w:u w:val="single"/>
        </w:rPr>
      </w:pPr>
      <w:r w:rsidRPr="00627F3D">
        <w:rPr>
          <w:b/>
          <w:sz w:val="32"/>
          <w:szCs w:val="32"/>
          <w:u w:val="single"/>
        </w:rPr>
        <w:t>Tecniche e strumenti di rilevazione dei dati</w:t>
      </w:r>
    </w:p>
    <w:p w:rsidR="0053226E" w:rsidRDefault="0053226E">
      <w:r>
        <w:t xml:space="preserve">E’ stato deciso di somministrare un questionario anonimo per garantire al meglio una risposta veritiera e sincera : esso è composto da domande chiuse che hanno dato la possibilità di ottenere </w:t>
      </w:r>
      <w:r w:rsidR="00BE6705">
        <w:t>da dati ad alto grado di strutturazione. Le domande del questionario sono state originate dalla definizione operativa e adattate al campione.</w:t>
      </w:r>
    </w:p>
    <w:p w:rsidR="00BE6705" w:rsidRDefault="00BE6705">
      <w:r>
        <w:t xml:space="preserve">Dopo aver somministrato i questionari ho riportato i risultati su Excel, in una matrice dati, nella quale ogni variabile corrisponde ad una colonna e ogni riga è in riferimento a un soggetto; il loro incrocio fornisce un dato, ossia il valore assunto da una variabile in quello specifico caso. I dati ottenuti sono stati caricati sul calcolatore statistico </w:t>
      </w:r>
      <w:proofErr w:type="spellStart"/>
      <w:r>
        <w:t>JsStat</w:t>
      </w:r>
      <w:proofErr w:type="spellEnd"/>
      <w:r>
        <w:t>.</w:t>
      </w:r>
    </w:p>
    <w:p w:rsidR="00103E93" w:rsidRDefault="00103E93"/>
    <w:p w:rsidR="00517631" w:rsidRDefault="00517631">
      <w:pPr>
        <w:rPr>
          <w:b/>
          <w:u w:val="single"/>
        </w:rPr>
      </w:pPr>
    </w:p>
    <w:p w:rsidR="00103E93" w:rsidRPr="00134DBF" w:rsidRDefault="00103E93">
      <w:pPr>
        <w:rPr>
          <w:b/>
          <w:sz w:val="32"/>
          <w:szCs w:val="32"/>
          <w:u w:val="single"/>
        </w:rPr>
      </w:pPr>
      <w:r w:rsidRPr="00134DBF">
        <w:rPr>
          <w:b/>
          <w:sz w:val="32"/>
          <w:szCs w:val="32"/>
          <w:u w:val="single"/>
        </w:rPr>
        <w:t xml:space="preserve">Analisi dei dati </w:t>
      </w:r>
      <w:proofErr w:type="spellStart"/>
      <w:r w:rsidRPr="00134DBF">
        <w:rPr>
          <w:b/>
          <w:sz w:val="32"/>
          <w:szCs w:val="32"/>
          <w:u w:val="single"/>
        </w:rPr>
        <w:t>monovariata</w:t>
      </w:r>
      <w:proofErr w:type="spellEnd"/>
    </w:p>
    <w:p w:rsidR="00103E93" w:rsidRPr="00BD4F7B" w:rsidRDefault="00BD4F7B">
      <w:pPr>
        <w:rPr>
          <w:b/>
        </w:rPr>
      </w:pPr>
      <w:r>
        <w:rPr>
          <w:b/>
        </w:rPr>
        <w:t>distribuzione di frequenza :</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highlight w:val="yellow"/>
          <w:lang w:eastAsia="it-IT"/>
        </w:rPr>
        <w:t>Variabile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725"/>
      </w:tblGrid>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15"/>
                <w:szCs w:val="15"/>
                <w:lang w:eastAsia="it-IT"/>
              </w:rPr>
              <w:t>Frequenza</w:t>
            </w:r>
            <w:r w:rsidRPr="003146C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15"/>
                <w:szCs w:val="15"/>
                <w:lang w:eastAsia="it-IT"/>
              </w:rPr>
              <w:t>Percentuale</w:t>
            </w:r>
            <w:r w:rsidRPr="003146C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15"/>
                <w:szCs w:val="15"/>
                <w:lang w:eastAsia="it-IT"/>
              </w:rPr>
              <w:t>Frequenza</w:t>
            </w:r>
            <w:r w:rsidRPr="003146C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15"/>
                <w:szCs w:val="15"/>
                <w:lang w:eastAsia="it-IT"/>
              </w:rPr>
              <w:t>Percentuale</w:t>
            </w:r>
            <w:r w:rsidRPr="003146C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15"/>
                <w:szCs w:val="15"/>
                <w:lang w:eastAsia="it-IT"/>
              </w:rPr>
              <w:t xml:space="preserve">Diagramma a barre </w:t>
            </w:r>
            <w:r w:rsidRPr="003146C1">
              <w:rPr>
                <w:rFonts w:ascii="Times New Roman" w:eastAsia="Times New Roman" w:hAnsi="Times New Roman" w:cs="Times New Roman"/>
                <w:sz w:val="15"/>
                <w:szCs w:val="15"/>
                <w:lang w:eastAsia="it-IT"/>
              </w:rPr>
              <w:br/>
              <w:t>frequenza semplice</w:t>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04875" cy="95250"/>
                  <wp:effectExtent l="19050" t="0" r="9525" b="0"/>
                  <wp:docPr id="13" name="Immagine 1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200/barra.gif"/>
                          <pic:cNvPicPr>
                            <a:picLocks noChangeAspect="1" noChangeArrowheads="1"/>
                          </pic:cNvPicPr>
                        </pic:nvPicPr>
                        <pic:blipFill>
                          <a:blip r:embed="rId9" cstate="print"/>
                          <a:srcRect/>
                          <a:stretch>
                            <a:fillRect/>
                          </a:stretch>
                        </pic:blipFill>
                        <pic:spPr bwMode="auto">
                          <a:xfrm>
                            <a:off x="0" y="0"/>
                            <a:ext cx="904875" cy="95250"/>
                          </a:xfrm>
                          <a:prstGeom prst="rect">
                            <a:avLst/>
                          </a:prstGeom>
                          <a:noFill/>
                          <a:ln w="9525">
                            <a:noFill/>
                            <a:miter lim="800000"/>
                            <a:headEnd/>
                            <a:tailEnd/>
                          </a:ln>
                        </pic:spPr>
                      </pic:pic>
                    </a:graphicData>
                  </a:graphic>
                </wp:inline>
              </w:drawing>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sidRPr="003146C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000125" cy="95250"/>
                  <wp:effectExtent l="19050" t="0" r="9525" b="0"/>
                  <wp:docPr id="14" name="Immagine 1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200/barra.gif"/>
                          <pic:cNvPicPr>
                            <a:picLocks noChangeAspect="1" noChangeArrowheads="1"/>
                          </pic:cNvPicPr>
                        </pic:nvPicPr>
                        <pic:blipFill>
                          <a:blip r:embed="rId9" cstate="print"/>
                          <a:srcRect/>
                          <a:stretch>
                            <a:fillRect/>
                          </a:stretch>
                        </pic:blipFill>
                        <pic:spPr bwMode="auto">
                          <a:xfrm>
                            <a:off x="0" y="0"/>
                            <a:ext cx="1000125" cy="95250"/>
                          </a:xfrm>
                          <a:prstGeom prst="rect">
                            <a:avLst/>
                          </a:prstGeom>
                          <a:noFill/>
                          <a:ln w="9525">
                            <a:noFill/>
                            <a:miter lim="800000"/>
                            <a:headEnd/>
                            <a:tailEnd/>
                          </a:ln>
                        </pic:spPr>
                      </pic:pic>
                    </a:graphicData>
                  </a:graphic>
                </wp:inline>
              </w:drawing>
            </w:r>
          </w:p>
        </w:tc>
      </w:tr>
    </w:tbl>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Numero di </w:t>
      </w:r>
      <w:proofErr w:type="spellStart"/>
      <w:r w:rsidRPr="003146C1">
        <w:rPr>
          <w:rFonts w:eastAsia="Times New Roman" w:cstheme="minorHAnsi"/>
          <w:sz w:val="24"/>
          <w:szCs w:val="24"/>
          <w:lang w:eastAsia="it-IT"/>
        </w:rPr>
        <w:t>casi=</w:t>
      </w:r>
      <w:proofErr w:type="spellEnd"/>
      <w:r w:rsidRPr="003146C1">
        <w:rPr>
          <w:rFonts w:eastAsia="Times New Roman" w:cstheme="minorHAnsi"/>
          <w:sz w:val="24"/>
          <w:szCs w:val="24"/>
          <w:lang w:eastAsia="it-IT"/>
        </w:rPr>
        <w:t xml:space="preserve"> 59 </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Indici di tendenza centrale per la variabile V1: </w:t>
      </w:r>
    </w:p>
    <w:p w:rsidR="003146C1" w:rsidRPr="003146C1" w:rsidRDefault="003146C1" w:rsidP="003146C1">
      <w:pPr>
        <w:numPr>
          <w:ilvl w:val="0"/>
          <w:numId w:val="8"/>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Moda (categoria con la frequenza più alta) = 2 </w:t>
      </w:r>
    </w:p>
    <w:p w:rsidR="003146C1" w:rsidRPr="003146C1" w:rsidRDefault="003146C1" w:rsidP="003146C1">
      <w:pPr>
        <w:numPr>
          <w:ilvl w:val="0"/>
          <w:numId w:val="8"/>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Mediana (punto che divide a metà la distribuzione ordinata) = 2 </w:t>
      </w:r>
    </w:p>
    <w:p w:rsidR="003146C1" w:rsidRPr="003146C1" w:rsidRDefault="003146C1" w:rsidP="003146C1">
      <w:pPr>
        <w:numPr>
          <w:ilvl w:val="0"/>
          <w:numId w:val="8"/>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Media = 1.53</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Indici di dispersione (variabilità) per la variabile V1: </w:t>
      </w:r>
    </w:p>
    <w:p w:rsidR="003146C1" w:rsidRPr="003146C1" w:rsidRDefault="003146C1" w:rsidP="003146C1">
      <w:pPr>
        <w:numPr>
          <w:ilvl w:val="0"/>
          <w:numId w:val="9"/>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Gamma (campo di variazione) = 1 </w:t>
      </w:r>
    </w:p>
    <w:p w:rsidR="003146C1" w:rsidRPr="003146C1" w:rsidRDefault="003146C1" w:rsidP="003146C1">
      <w:pPr>
        <w:numPr>
          <w:ilvl w:val="0"/>
          <w:numId w:val="9"/>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Differenza </w:t>
      </w:r>
      <w:proofErr w:type="spellStart"/>
      <w:r w:rsidRPr="003146C1">
        <w:rPr>
          <w:rFonts w:eastAsia="Times New Roman" w:cstheme="minorHAnsi"/>
          <w:sz w:val="24"/>
          <w:szCs w:val="24"/>
          <w:lang w:eastAsia="it-IT"/>
        </w:rPr>
        <w:t>interquartilica</w:t>
      </w:r>
      <w:proofErr w:type="spellEnd"/>
      <w:r w:rsidRPr="003146C1">
        <w:rPr>
          <w:rFonts w:eastAsia="Times New Roman" w:cstheme="minorHAnsi"/>
          <w:sz w:val="24"/>
          <w:szCs w:val="24"/>
          <w:lang w:eastAsia="it-IT"/>
        </w:rPr>
        <w:t xml:space="preserve"> (gamma tra il terzo quartile e il primo quartile) = 1 </w:t>
      </w:r>
    </w:p>
    <w:p w:rsidR="003146C1" w:rsidRPr="003146C1" w:rsidRDefault="003146C1" w:rsidP="003146C1">
      <w:pPr>
        <w:numPr>
          <w:ilvl w:val="0"/>
          <w:numId w:val="9"/>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Scarto tipo (radice quadrata della media delle distanze dei punti dalla media elevate al quadrato) = 0.5</w:t>
      </w:r>
    </w:p>
    <w:p w:rsidR="00103E93" w:rsidRPr="003146C1" w:rsidRDefault="00103E93">
      <w:pPr>
        <w:rPr>
          <w:rFonts w:cstheme="minorHAnsi"/>
          <w:b/>
          <w:u w:val="single"/>
        </w:rPr>
      </w:pPr>
    </w:p>
    <w:p w:rsidR="00103E93" w:rsidRDefault="00103E93"/>
    <w:p w:rsidR="003146C1" w:rsidRDefault="003146C1"/>
    <w:p w:rsidR="00BD4F7B" w:rsidRDefault="00BD4F7B">
      <w:pPr>
        <w:rPr>
          <w:b/>
        </w:rPr>
      </w:pPr>
    </w:p>
    <w:p w:rsidR="003146C1" w:rsidRPr="00BD4F7B" w:rsidRDefault="003146C1">
      <w:pPr>
        <w:rPr>
          <w:b/>
        </w:rPr>
      </w:pPr>
      <w:r w:rsidRPr="00BD4F7B">
        <w:rPr>
          <w:b/>
        </w:rPr>
        <w:t>Distribuzione di frequenza</w:t>
      </w:r>
      <w:r w:rsidR="00BD4F7B">
        <w:rPr>
          <w:b/>
        </w:rPr>
        <w:t>:</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highlight w:val="yellow"/>
          <w:lang w:eastAsia="it-IT"/>
        </w:rPr>
        <w:t>Variabile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725"/>
      </w:tblGrid>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Frequenza</w:t>
            </w:r>
            <w:r w:rsidRPr="003146C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Percentuale</w:t>
            </w:r>
            <w:r w:rsidRPr="003146C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Frequenza</w:t>
            </w:r>
            <w:r w:rsidRPr="003146C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Percentuale</w:t>
            </w:r>
            <w:r w:rsidRPr="003146C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 xml:space="preserve">Diagramma a barre </w:t>
            </w:r>
            <w:r w:rsidRPr="003146C1">
              <w:rPr>
                <w:rFonts w:eastAsia="Times New Roman" w:cstheme="minorHAnsi"/>
                <w:sz w:val="15"/>
                <w:szCs w:val="15"/>
                <w:lang w:eastAsia="it-IT"/>
              </w:rPr>
              <w:br/>
              <w:t>frequenza semplice</w:t>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noProof/>
                <w:sz w:val="24"/>
                <w:szCs w:val="24"/>
                <w:lang w:eastAsia="it-IT"/>
              </w:rPr>
              <w:drawing>
                <wp:inline distT="0" distB="0" distL="0" distR="0">
                  <wp:extent cx="323850" cy="95250"/>
                  <wp:effectExtent l="19050" t="0" r="0" b="0"/>
                  <wp:docPr id="21" name="Immagine 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barra.gif"/>
                          <pic:cNvPicPr>
                            <a:picLocks noChangeAspect="1" noChangeArrowheads="1"/>
                          </pic:cNvPicPr>
                        </pic:nvPicPr>
                        <pic:blipFill>
                          <a:blip r:embed="rId9" cstate="print"/>
                          <a:srcRect/>
                          <a:stretch>
                            <a:fillRect/>
                          </a:stretch>
                        </pic:blipFill>
                        <pic:spPr bwMode="auto">
                          <a:xfrm>
                            <a:off x="0" y="0"/>
                            <a:ext cx="323850" cy="95250"/>
                          </a:xfrm>
                          <a:prstGeom prst="rect">
                            <a:avLst/>
                          </a:prstGeom>
                          <a:noFill/>
                          <a:ln w="9525">
                            <a:noFill/>
                            <a:miter lim="800000"/>
                            <a:headEnd/>
                            <a:tailEnd/>
                          </a:ln>
                        </pic:spPr>
                      </pic:pic>
                    </a:graphicData>
                  </a:graphic>
                </wp:inline>
              </w:drawing>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noProof/>
                <w:sz w:val="24"/>
                <w:szCs w:val="24"/>
                <w:lang w:eastAsia="it-IT"/>
              </w:rPr>
              <w:drawing>
                <wp:inline distT="0" distB="0" distL="0" distR="0">
                  <wp:extent cx="352425" cy="95250"/>
                  <wp:effectExtent l="19050" t="0" r="9525" b="0"/>
                  <wp:docPr id="22" name="Immagine 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200/barra.gif"/>
                          <pic:cNvPicPr>
                            <a:picLocks noChangeAspect="1" noChangeArrowheads="1"/>
                          </pic:cNvPicPr>
                        </pic:nvPicPr>
                        <pic:blipFill>
                          <a:blip r:embed="rId9" cstate="print"/>
                          <a:srcRect/>
                          <a:stretch>
                            <a:fillRect/>
                          </a:stretch>
                        </pic:blipFill>
                        <pic:spPr bwMode="auto">
                          <a:xfrm>
                            <a:off x="0" y="0"/>
                            <a:ext cx="352425" cy="95250"/>
                          </a:xfrm>
                          <a:prstGeom prst="rect">
                            <a:avLst/>
                          </a:prstGeom>
                          <a:noFill/>
                          <a:ln w="9525">
                            <a:noFill/>
                            <a:miter lim="800000"/>
                            <a:headEnd/>
                            <a:tailEnd/>
                          </a:ln>
                        </pic:spPr>
                      </pic:pic>
                    </a:graphicData>
                  </a:graphic>
                </wp:inline>
              </w:drawing>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noProof/>
                <w:sz w:val="24"/>
                <w:szCs w:val="24"/>
                <w:lang w:eastAsia="it-IT"/>
              </w:rPr>
              <w:drawing>
                <wp:inline distT="0" distB="0" distL="0" distR="0">
                  <wp:extent cx="228600" cy="95250"/>
                  <wp:effectExtent l="19050" t="0" r="0" b="0"/>
                  <wp:docPr id="23" name="Immagine 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200/barra.gif"/>
                          <pic:cNvPicPr>
                            <a:picLocks noChangeAspect="1" noChangeArrowheads="1"/>
                          </pic:cNvPicPr>
                        </pic:nvPicPr>
                        <pic:blipFill>
                          <a:blip r:embed="rId9" cstate="print"/>
                          <a:srcRect/>
                          <a:stretch>
                            <a:fillRect/>
                          </a:stretch>
                        </pic:blipFill>
                        <pic:spPr bwMode="auto">
                          <a:xfrm>
                            <a:off x="0" y="0"/>
                            <a:ext cx="228600" cy="95250"/>
                          </a:xfrm>
                          <a:prstGeom prst="rect">
                            <a:avLst/>
                          </a:prstGeom>
                          <a:noFill/>
                          <a:ln w="9525">
                            <a:noFill/>
                            <a:miter lim="800000"/>
                            <a:headEnd/>
                            <a:tailEnd/>
                          </a:ln>
                        </pic:spPr>
                      </pic:pic>
                    </a:graphicData>
                  </a:graphic>
                </wp:inline>
              </w:drawing>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noProof/>
                <w:sz w:val="24"/>
                <w:szCs w:val="24"/>
                <w:lang w:eastAsia="it-IT"/>
              </w:rPr>
              <w:drawing>
                <wp:inline distT="0" distB="0" distL="0" distR="0">
                  <wp:extent cx="1000125" cy="95250"/>
                  <wp:effectExtent l="19050" t="0" r="9525" b="0"/>
                  <wp:docPr id="24" name="Immagine 2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200/barra.gif"/>
                          <pic:cNvPicPr>
                            <a:picLocks noChangeAspect="1" noChangeArrowheads="1"/>
                          </pic:cNvPicPr>
                        </pic:nvPicPr>
                        <pic:blipFill>
                          <a:blip r:embed="rId9" cstate="print"/>
                          <a:srcRect/>
                          <a:stretch>
                            <a:fillRect/>
                          </a:stretch>
                        </pic:blipFill>
                        <pic:spPr bwMode="auto">
                          <a:xfrm>
                            <a:off x="0" y="0"/>
                            <a:ext cx="1000125" cy="95250"/>
                          </a:xfrm>
                          <a:prstGeom prst="rect">
                            <a:avLst/>
                          </a:prstGeom>
                          <a:noFill/>
                          <a:ln w="9525">
                            <a:noFill/>
                            <a:miter lim="800000"/>
                            <a:headEnd/>
                            <a:tailEnd/>
                          </a:ln>
                        </pic:spPr>
                      </pic:pic>
                    </a:graphicData>
                  </a:graphic>
                </wp:inline>
              </w:drawing>
            </w:r>
          </w:p>
        </w:tc>
      </w:tr>
    </w:tbl>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Numero di </w:t>
      </w:r>
      <w:proofErr w:type="spellStart"/>
      <w:r w:rsidRPr="003146C1">
        <w:rPr>
          <w:rFonts w:eastAsia="Times New Roman" w:cstheme="minorHAnsi"/>
          <w:sz w:val="24"/>
          <w:szCs w:val="24"/>
          <w:lang w:eastAsia="it-IT"/>
        </w:rPr>
        <w:t>casi=</w:t>
      </w:r>
      <w:proofErr w:type="spellEnd"/>
      <w:r w:rsidRPr="003146C1">
        <w:rPr>
          <w:rFonts w:eastAsia="Times New Roman" w:cstheme="minorHAnsi"/>
          <w:sz w:val="24"/>
          <w:szCs w:val="24"/>
          <w:lang w:eastAsia="it-IT"/>
        </w:rPr>
        <w:t xml:space="preserve"> 59 </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Indici di tendenza centrale per la variabile V2: </w:t>
      </w:r>
    </w:p>
    <w:p w:rsidR="003146C1" w:rsidRPr="003146C1" w:rsidRDefault="003146C1" w:rsidP="003146C1">
      <w:pPr>
        <w:numPr>
          <w:ilvl w:val="0"/>
          <w:numId w:val="10"/>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Moda (categoria con la frequenza più alta) = 99 </w:t>
      </w:r>
    </w:p>
    <w:p w:rsidR="003146C1" w:rsidRPr="003146C1" w:rsidRDefault="003146C1" w:rsidP="003146C1">
      <w:pPr>
        <w:numPr>
          <w:ilvl w:val="0"/>
          <w:numId w:val="10"/>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Mediana (punto che divide a metà la distribuzione ordinata) = 99 </w:t>
      </w:r>
    </w:p>
    <w:p w:rsidR="003146C1" w:rsidRPr="003146C1" w:rsidRDefault="003146C1" w:rsidP="003146C1">
      <w:pPr>
        <w:numPr>
          <w:ilvl w:val="0"/>
          <w:numId w:val="10"/>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Media = 52.92</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Indici di dispersione (variabilità) per la variabile V2: </w:t>
      </w:r>
    </w:p>
    <w:p w:rsidR="003146C1" w:rsidRPr="003146C1" w:rsidRDefault="003146C1" w:rsidP="003146C1">
      <w:pPr>
        <w:numPr>
          <w:ilvl w:val="0"/>
          <w:numId w:val="11"/>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Gamma (campo di variazione) = 98 </w:t>
      </w:r>
    </w:p>
    <w:p w:rsidR="003146C1" w:rsidRPr="003146C1" w:rsidRDefault="003146C1" w:rsidP="003146C1">
      <w:pPr>
        <w:numPr>
          <w:ilvl w:val="0"/>
          <w:numId w:val="11"/>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Differenza </w:t>
      </w:r>
      <w:proofErr w:type="spellStart"/>
      <w:r w:rsidRPr="003146C1">
        <w:rPr>
          <w:rFonts w:eastAsia="Times New Roman" w:cstheme="minorHAnsi"/>
          <w:sz w:val="24"/>
          <w:szCs w:val="24"/>
          <w:lang w:eastAsia="it-IT"/>
        </w:rPr>
        <w:t>interquartilica</w:t>
      </w:r>
      <w:proofErr w:type="spellEnd"/>
      <w:r w:rsidRPr="003146C1">
        <w:rPr>
          <w:rFonts w:eastAsia="Times New Roman" w:cstheme="minorHAnsi"/>
          <w:sz w:val="24"/>
          <w:szCs w:val="24"/>
          <w:lang w:eastAsia="it-IT"/>
        </w:rPr>
        <w:t xml:space="preserve"> (gamma tra il terzo quartile e il primo quartile) = 97 </w:t>
      </w:r>
    </w:p>
    <w:p w:rsidR="003146C1" w:rsidRPr="003146C1" w:rsidRDefault="003146C1" w:rsidP="003146C1">
      <w:pPr>
        <w:numPr>
          <w:ilvl w:val="0"/>
          <w:numId w:val="11"/>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Scarto tipo (radice quadrata della media delle distanze dei punti dalla media elevate al quadrato) = 48.49</w:t>
      </w:r>
    </w:p>
    <w:p w:rsidR="003146C1" w:rsidRDefault="003146C1"/>
    <w:p w:rsidR="003146C1" w:rsidRDefault="003146C1"/>
    <w:p w:rsidR="003146C1" w:rsidRPr="003146C1" w:rsidRDefault="003146C1"/>
    <w:p w:rsidR="00103E93" w:rsidRPr="00BD4F7B" w:rsidRDefault="003146C1">
      <w:pPr>
        <w:rPr>
          <w:b/>
        </w:rPr>
      </w:pPr>
      <w:r w:rsidRPr="00BD4F7B">
        <w:rPr>
          <w:b/>
        </w:rPr>
        <w:t>Distribuzione di frequenza</w:t>
      </w:r>
      <w:r w:rsidR="00BD4F7B">
        <w:rPr>
          <w:b/>
        </w:rPr>
        <w:t>:</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highlight w:val="yellow"/>
          <w:lang w:eastAsia="it-IT"/>
        </w:rPr>
        <w:t>Variabile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575"/>
      </w:tblGrid>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Frequenza</w:t>
            </w:r>
            <w:r w:rsidRPr="003146C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Percentuale</w:t>
            </w:r>
            <w:r w:rsidRPr="003146C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Frequenza</w:t>
            </w:r>
            <w:r w:rsidRPr="003146C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Percentuale</w:t>
            </w:r>
            <w:r w:rsidRPr="003146C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15"/>
                <w:szCs w:val="15"/>
                <w:lang w:eastAsia="it-IT"/>
              </w:rPr>
              <w:t xml:space="preserve">Diagramma a barre </w:t>
            </w:r>
            <w:r w:rsidRPr="003146C1">
              <w:rPr>
                <w:rFonts w:eastAsia="Times New Roman" w:cstheme="minorHAnsi"/>
                <w:sz w:val="15"/>
                <w:szCs w:val="15"/>
                <w:lang w:eastAsia="it-IT"/>
              </w:rPr>
              <w:br/>
              <w:t>frequenza semplice</w:t>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BD4F7B">
              <w:rPr>
                <w:rFonts w:eastAsia="Times New Roman" w:cstheme="minorHAnsi"/>
                <w:noProof/>
                <w:sz w:val="24"/>
                <w:szCs w:val="24"/>
                <w:lang w:eastAsia="it-IT"/>
              </w:rPr>
              <w:drawing>
                <wp:inline distT="0" distB="0" distL="0" distR="0">
                  <wp:extent cx="904875" cy="95250"/>
                  <wp:effectExtent l="19050" t="0" r="9525" b="0"/>
                  <wp:docPr id="33" name="Immagine 3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durete.org/jsstat/200/barra.gif"/>
                          <pic:cNvPicPr>
                            <a:picLocks noChangeAspect="1" noChangeArrowheads="1"/>
                          </pic:cNvPicPr>
                        </pic:nvPicPr>
                        <pic:blipFill>
                          <a:blip r:embed="rId9" cstate="print"/>
                          <a:srcRect/>
                          <a:stretch>
                            <a:fillRect/>
                          </a:stretch>
                        </pic:blipFill>
                        <pic:spPr bwMode="auto">
                          <a:xfrm>
                            <a:off x="0" y="0"/>
                            <a:ext cx="904875" cy="95250"/>
                          </a:xfrm>
                          <a:prstGeom prst="rect">
                            <a:avLst/>
                          </a:prstGeom>
                          <a:noFill/>
                          <a:ln w="9525">
                            <a:noFill/>
                            <a:miter lim="800000"/>
                            <a:headEnd/>
                            <a:tailEnd/>
                          </a:ln>
                        </pic:spPr>
                      </pic:pic>
                    </a:graphicData>
                  </a:graphic>
                </wp:inline>
              </w:drawing>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BD4F7B">
              <w:rPr>
                <w:rFonts w:eastAsia="Times New Roman" w:cstheme="minorHAnsi"/>
                <w:noProof/>
                <w:sz w:val="24"/>
                <w:szCs w:val="24"/>
                <w:lang w:eastAsia="it-IT"/>
              </w:rPr>
              <w:drawing>
                <wp:inline distT="0" distB="0" distL="0" distR="0">
                  <wp:extent cx="95250" cy="95250"/>
                  <wp:effectExtent l="19050" t="0" r="0" b="0"/>
                  <wp:docPr id="34" name="Immagine 3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200/barra.gif"/>
                          <pic:cNvPicPr>
                            <a:picLocks noChangeAspect="1" noChangeArrowheads="1"/>
                          </pic:cNvPicPr>
                        </pic:nvPicPr>
                        <pic:blipFill>
                          <a:blip r:embed="rId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r>
      <w:tr w:rsidR="003146C1" w:rsidRPr="003146C1" w:rsidTr="003146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b/>
                <w:bCs/>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3146C1">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146C1" w:rsidRPr="003146C1" w:rsidRDefault="003146C1" w:rsidP="003146C1">
            <w:pPr>
              <w:spacing w:after="0" w:line="240" w:lineRule="auto"/>
              <w:rPr>
                <w:rFonts w:eastAsia="Times New Roman" w:cstheme="minorHAnsi"/>
                <w:sz w:val="24"/>
                <w:szCs w:val="24"/>
                <w:lang w:eastAsia="it-IT"/>
              </w:rPr>
            </w:pPr>
            <w:r w:rsidRPr="00BD4F7B">
              <w:rPr>
                <w:rFonts w:eastAsia="Times New Roman" w:cstheme="minorHAnsi"/>
                <w:noProof/>
                <w:sz w:val="24"/>
                <w:szCs w:val="24"/>
                <w:lang w:eastAsia="it-IT"/>
              </w:rPr>
              <w:drawing>
                <wp:inline distT="0" distB="0" distL="0" distR="0">
                  <wp:extent cx="904875" cy="95250"/>
                  <wp:effectExtent l="19050" t="0" r="9525" b="0"/>
                  <wp:docPr id="35" name="Immagine 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200/barra.gif"/>
                          <pic:cNvPicPr>
                            <a:picLocks noChangeAspect="1" noChangeArrowheads="1"/>
                          </pic:cNvPicPr>
                        </pic:nvPicPr>
                        <pic:blipFill>
                          <a:blip r:embed="rId9" cstate="print"/>
                          <a:srcRect/>
                          <a:stretch>
                            <a:fillRect/>
                          </a:stretch>
                        </pic:blipFill>
                        <pic:spPr bwMode="auto">
                          <a:xfrm>
                            <a:off x="0" y="0"/>
                            <a:ext cx="904875" cy="95250"/>
                          </a:xfrm>
                          <a:prstGeom prst="rect">
                            <a:avLst/>
                          </a:prstGeom>
                          <a:noFill/>
                          <a:ln w="9525">
                            <a:noFill/>
                            <a:miter lim="800000"/>
                            <a:headEnd/>
                            <a:tailEnd/>
                          </a:ln>
                        </pic:spPr>
                      </pic:pic>
                    </a:graphicData>
                  </a:graphic>
                </wp:inline>
              </w:drawing>
            </w:r>
          </w:p>
        </w:tc>
      </w:tr>
    </w:tbl>
    <w:p w:rsidR="00A643E2" w:rsidRDefault="00A643E2" w:rsidP="003146C1">
      <w:pPr>
        <w:spacing w:before="100" w:beforeAutospacing="1" w:after="100" w:afterAutospacing="1" w:line="240" w:lineRule="auto"/>
        <w:rPr>
          <w:rFonts w:eastAsia="Times New Roman" w:cstheme="minorHAnsi"/>
          <w:sz w:val="24"/>
          <w:szCs w:val="24"/>
          <w:lang w:eastAsia="it-IT"/>
        </w:rPr>
      </w:pP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Numero di </w:t>
      </w:r>
      <w:proofErr w:type="spellStart"/>
      <w:r w:rsidRPr="003146C1">
        <w:rPr>
          <w:rFonts w:eastAsia="Times New Roman" w:cstheme="minorHAnsi"/>
          <w:sz w:val="24"/>
          <w:szCs w:val="24"/>
          <w:lang w:eastAsia="it-IT"/>
        </w:rPr>
        <w:t>casi=</w:t>
      </w:r>
      <w:proofErr w:type="spellEnd"/>
      <w:r w:rsidRPr="003146C1">
        <w:rPr>
          <w:rFonts w:eastAsia="Times New Roman" w:cstheme="minorHAnsi"/>
          <w:sz w:val="24"/>
          <w:szCs w:val="24"/>
          <w:lang w:eastAsia="it-IT"/>
        </w:rPr>
        <w:t xml:space="preserve"> 59 </w:t>
      </w:r>
    </w:p>
    <w:p w:rsidR="00BD4F7B" w:rsidRDefault="00BD4F7B" w:rsidP="003146C1">
      <w:pPr>
        <w:spacing w:before="100" w:beforeAutospacing="1" w:after="100" w:afterAutospacing="1" w:line="240" w:lineRule="auto"/>
        <w:rPr>
          <w:rFonts w:eastAsia="Times New Roman" w:cstheme="minorHAnsi"/>
          <w:sz w:val="24"/>
          <w:szCs w:val="24"/>
          <w:lang w:eastAsia="it-IT"/>
        </w:rPr>
      </w:pPr>
    </w:p>
    <w:p w:rsidR="00BD4F7B" w:rsidRDefault="00BD4F7B" w:rsidP="003146C1">
      <w:pPr>
        <w:spacing w:before="100" w:beforeAutospacing="1" w:after="100" w:afterAutospacing="1" w:line="240" w:lineRule="auto"/>
        <w:rPr>
          <w:rFonts w:eastAsia="Times New Roman" w:cstheme="minorHAnsi"/>
          <w:sz w:val="24"/>
          <w:szCs w:val="24"/>
          <w:lang w:eastAsia="it-IT"/>
        </w:rPr>
      </w:pP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Indici di tendenza centrale per la variabile V3: </w:t>
      </w:r>
    </w:p>
    <w:p w:rsidR="003146C1" w:rsidRPr="003146C1" w:rsidRDefault="003146C1" w:rsidP="003146C1">
      <w:pPr>
        <w:numPr>
          <w:ilvl w:val="0"/>
          <w:numId w:val="12"/>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Moda (categoria con la frequenza più alta) = 1; 99 </w:t>
      </w:r>
    </w:p>
    <w:p w:rsidR="003146C1" w:rsidRPr="003146C1" w:rsidRDefault="003146C1" w:rsidP="003146C1">
      <w:pPr>
        <w:numPr>
          <w:ilvl w:val="0"/>
          <w:numId w:val="12"/>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Mediana (punto che divide a metà la distribuzione ordinata) = 2 </w:t>
      </w:r>
    </w:p>
    <w:p w:rsidR="003146C1" w:rsidRPr="003146C1" w:rsidRDefault="003146C1" w:rsidP="003146C1">
      <w:pPr>
        <w:numPr>
          <w:ilvl w:val="0"/>
          <w:numId w:val="12"/>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Media = 47.56</w:t>
      </w:r>
    </w:p>
    <w:p w:rsidR="003146C1" w:rsidRPr="003146C1" w:rsidRDefault="003146C1" w:rsidP="003146C1">
      <w:p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Indici di dispersione (variabilità) per la variabile V3: </w:t>
      </w:r>
    </w:p>
    <w:p w:rsidR="003146C1" w:rsidRPr="003146C1" w:rsidRDefault="003146C1" w:rsidP="003146C1">
      <w:pPr>
        <w:numPr>
          <w:ilvl w:val="0"/>
          <w:numId w:val="13"/>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Gamma (campo di variazione) = 98 </w:t>
      </w:r>
    </w:p>
    <w:p w:rsidR="003146C1" w:rsidRPr="003146C1" w:rsidRDefault="003146C1" w:rsidP="003146C1">
      <w:pPr>
        <w:numPr>
          <w:ilvl w:val="0"/>
          <w:numId w:val="13"/>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 xml:space="preserve">Differenza </w:t>
      </w:r>
      <w:proofErr w:type="spellStart"/>
      <w:r w:rsidRPr="003146C1">
        <w:rPr>
          <w:rFonts w:eastAsia="Times New Roman" w:cstheme="minorHAnsi"/>
          <w:sz w:val="24"/>
          <w:szCs w:val="24"/>
          <w:lang w:eastAsia="it-IT"/>
        </w:rPr>
        <w:t>interquartilica</w:t>
      </w:r>
      <w:proofErr w:type="spellEnd"/>
      <w:r w:rsidRPr="003146C1">
        <w:rPr>
          <w:rFonts w:eastAsia="Times New Roman" w:cstheme="minorHAnsi"/>
          <w:sz w:val="24"/>
          <w:szCs w:val="24"/>
          <w:lang w:eastAsia="it-IT"/>
        </w:rPr>
        <w:t xml:space="preserve"> (gamma tra il terzo quartile e il primo quartile) = 98 </w:t>
      </w:r>
    </w:p>
    <w:p w:rsidR="003146C1" w:rsidRPr="003146C1" w:rsidRDefault="003146C1" w:rsidP="003146C1">
      <w:pPr>
        <w:numPr>
          <w:ilvl w:val="0"/>
          <w:numId w:val="13"/>
        </w:numPr>
        <w:spacing w:before="100" w:beforeAutospacing="1" w:after="100" w:afterAutospacing="1" w:line="240" w:lineRule="auto"/>
        <w:rPr>
          <w:rFonts w:eastAsia="Times New Roman" w:cstheme="minorHAnsi"/>
          <w:sz w:val="24"/>
          <w:szCs w:val="24"/>
          <w:lang w:eastAsia="it-IT"/>
        </w:rPr>
      </w:pPr>
      <w:r w:rsidRPr="003146C1">
        <w:rPr>
          <w:rFonts w:eastAsia="Times New Roman" w:cstheme="minorHAnsi"/>
          <w:sz w:val="24"/>
          <w:szCs w:val="24"/>
          <w:lang w:eastAsia="it-IT"/>
        </w:rPr>
        <w:t>Scarto tipo (radice quadrata della media delle distanze dei punti dalla media elevate al quadrato) = 48.89</w:t>
      </w:r>
    </w:p>
    <w:p w:rsidR="003146C1" w:rsidRDefault="003146C1">
      <w:pPr>
        <w:rPr>
          <w:rFonts w:cstheme="minorHAnsi"/>
        </w:rPr>
      </w:pPr>
    </w:p>
    <w:p w:rsidR="00BD4F7B" w:rsidRPr="00BD4F7B" w:rsidRDefault="00BD4F7B">
      <w:pPr>
        <w:rPr>
          <w:rFonts w:cstheme="minorHAnsi"/>
          <w:b/>
        </w:rPr>
      </w:pPr>
      <w:r w:rsidRPr="00BD4F7B">
        <w:rPr>
          <w:rFonts w:cstheme="minorHAnsi"/>
          <w:b/>
        </w:rPr>
        <w:t>Distribuzione di frequenza :</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highlight w:val="yellow"/>
          <w:lang w:eastAsia="it-IT"/>
        </w:rPr>
        <w:t>Variabile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665"/>
      </w:tblGrid>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Frequenza</w:t>
            </w:r>
            <w:r w:rsidRPr="00595A9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Percentuale</w:t>
            </w:r>
            <w:r w:rsidRPr="00595A9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Frequenza</w:t>
            </w:r>
            <w:r w:rsidRPr="00595A9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Percentuale</w:t>
            </w:r>
            <w:r w:rsidRPr="00595A9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 xml:space="preserve">Diagramma a barre </w:t>
            </w:r>
            <w:r w:rsidRPr="00595A98">
              <w:rPr>
                <w:rFonts w:eastAsia="Times New Roman" w:cstheme="minorHAnsi"/>
                <w:sz w:val="15"/>
                <w:szCs w:val="15"/>
                <w:lang w:eastAsia="it-IT"/>
              </w:rPr>
              <w:br/>
              <w:t>frequenza semplice</w:t>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933450" cy="95250"/>
                  <wp:effectExtent l="19050" t="0" r="0" b="0"/>
                  <wp:docPr id="43" name="Immagine 4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200/barra.gif"/>
                          <pic:cNvPicPr>
                            <a:picLocks noChangeAspect="1" noChangeArrowheads="1"/>
                          </pic:cNvPicPr>
                        </pic:nvPicPr>
                        <pic:blipFill>
                          <a:blip r:embed="rId9" cstate="print"/>
                          <a:srcRect/>
                          <a:stretch>
                            <a:fillRect/>
                          </a:stretch>
                        </pic:blipFill>
                        <pic:spPr bwMode="auto">
                          <a:xfrm>
                            <a:off x="0" y="0"/>
                            <a:ext cx="933450" cy="95250"/>
                          </a:xfrm>
                          <a:prstGeom prst="rect">
                            <a:avLst/>
                          </a:prstGeom>
                          <a:noFill/>
                          <a:ln w="9525">
                            <a:noFill/>
                            <a:miter lim="800000"/>
                            <a:headEnd/>
                            <a:tailEnd/>
                          </a:ln>
                        </pic:spPr>
                      </pic:pic>
                    </a:graphicData>
                  </a:graphic>
                </wp:inline>
              </w:drawing>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971550" cy="95250"/>
                  <wp:effectExtent l="19050" t="0" r="0" b="0"/>
                  <wp:docPr id="44" name="Immagine 4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200/barra.gif"/>
                          <pic:cNvPicPr>
                            <a:picLocks noChangeAspect="1" noChangeArrowheads="1"/>
                          </pic:cNvPicPr>
                        </pic:nvPicPr>
                        <pic:blipFill>
                          <a:blip r:embed="rId9" cstate="print"/>
                          <a:srcRect/>
                          <a:stretch>
                            <a:fillRect/>
                          </a:stretch>
                        </pic:blipFill>
                        <pic:spPr bwMode="auto">
                          <a:xfrm>
                            <a:off x="0" y="0"/>
                            <a:ext cx="971550" cy="95250"/>
                          </a:xfrm>
                          <a:prstGeom prst="rect">
                            <a:avLst/>
                          </a:prstGeom>
                          <a:noFill/>
                          <a:ln w="9525">
                            <a:noFill/>
                            <a:miter lim="800000"/>
                            <a:headEnd/>
                            <a:tailEnd/>
                          </a:ln>
                        </pic:spPr>
                      </pic:pic>
                    </a:graphicData>
                  </a:graphic>
                </wp:inline>
              </w:drawing>
            </w:r>
          </w:p>
        </w:tc>
      </w:tr>
    </w:tbl>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Numero di </w:t>
      </w:r>
      <w:proofErr w:type="spellStart"/>
      <w:r w:rsidRPr="00595A98">
        <w:rPr>
          <w:rFonts w:eastAsia="Times New Roman" w:cstheme="minorHAnsi"/>
          <w:sz w:val="24"/>
          <w:szCs w:val="24"/>
          <w:lang w:eastAsia="it-IT"/>
        </w:rPr>
        <w:t>casi=</w:t>
      </w:r>
      <w:proofErr w:type="spellEnd"/>
      <w:r w:rsidRPr="00595A98">
        <w:rPr>
          <w:rFonts w:eastAsia="Times New Roman" w:cstheme="minorHAnsi"/>
          <w:sz w:val="24"/>
          <w:szCs w:val="24"/>
          <w:lang w:eastAsia="it-IT"/>
        </w:rPr>
        <w:t xml:space="preserve"> 59 </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Indici di tendenza centrale per la variabile v4: </w:t>
      </w:r>
    </w:p>
    <w:p w:rsidR="00595A98" w:rsidRPr="00595A98" w:rsidRDefault="00595A98" w:rsidP="00595A98">
      <w:pPr>
        <w:numPr>
          <w:ilvl w:val="0"/>
          <w:numId w:val="14"/>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Moda (categoria con la frequenza più alta) = 2 </w:t>
      </w:r>
    </w:p>
    <w:p w:rsidR="00595A98" w:rsidRPr="00595A98" w:rsidRDefault="00595A98" w:rsidP="00595A98">
      <w:pPr>
        <w:numPr>
          <w:ilvl w:val="0"/>
          <w:numId w:val="14"/>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Mediana (punto che divide a metà la distribuzione ordinata) = 2 </w:t>
      </w:r>
    </w:p>
    <w:p w:rsidR="00595A98" w:rsidRPr="00595A98" w:rsidRDefault="00595A98" w:rsidP="00595A98">
      <w:pPr>
        <w:numPr>
          <w:ilvl w:val="0"/>
          <w:numId w:val="14"/>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Media = 1.51</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Indici di dispersione (variabilità) per la variabile v4: </w:t>
      </w:r>
    </w:p>
    <w:p w:rsidR="00595A98" w:rsidRPr="00595A98" w:rsidRDefault="00595A98" w:rsidP="00595A98">
      <w:pPr>
        <w:numPr>
          <w:ilvl w:val="0"/>
          <w:numId w:val="15"/>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Gamma (campo di variazione) = 1 </w:t>
      </w:r>
    </w:p>
    <w:p w:rsidR="00595A98" w:rsidRPr="00595A98" w:rsidRDefault="00595A98" w:rsidP="00595A98">
      <w:pPr>
        <w:numPr>
          <w:ilvl w:val="0"/>
          <w:numId w:val="15"/>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Differenza </w:t>
      </w:r>
      <w:proofErr w:type="spellStart"/>
      <w:r w:rsidRPr="00595A98">
        <w:rPr>
          <w:rFonts w:eastAsia="Times New Roman" w:cstheme="minorHAnsi"/>
          <w:sz w:val="24"/>
          <w:szCs w:val="24"/>
          <w:lang w:eastAsia="it-IT"/>
        </w:rPr>
        <w:t>interquartilica</w:t>
      </w:r>
      <w:proofErr w:type="spellEnd"/>
      <w:r w:rsidRPr="00595A98">
        <w:rPr>
          <w:rFonts w:eastAsia="Times New Roman" w:cstheme="minorHAnsi"/>
          <w:sz w:val="24"/>
          <w:szCs w:val="24"/>
          <w:lang w:eastAsia="it-IT"/>
        </w:rPr>
        <w:t xml:space="preserve"> (gamma tra il terzo quartile e il primo quartile) = 1 </w:t>
      </w:r>
    </w:p>
    <w:p w:rsidR="00595A98" w:rsidRDefault="00595A98" w:rsidP="00595A98">
      <w:pPr>
        <w:numPr>
          <w:ilvl w:val="0"/>
          <w:numId w:val="15"/>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Scarto tipo (radice quadrata della media delle distanze dei punti dalla media elevate al quadrato) = 0.5</w:t>
      </w:r>
    </w:p>
    <w:p w:rsidR="00595A98" w:rsidRDefault="00595A98" w:rsidP="00595A98">
      <w:pPr>
        <w:spacing w:before="100" w:beforeAutospacing="1" w:after="100" w:afterAutospacing="1" w:line="240" w:lineRule="auto"/>
        <w:ind w:left="720"/>
        <w:rPr>
          <w:rFonts w:eastAsia="Times New Roman" w:cstheme="minorHAnsi"/>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r>
        <w:rPr>
          <w:rFonts w:eastAsia="Times New Roman" w:cstheme="minorHAnsi"/>
          <w:b/>
          <w:sz w:val="24"/>
          <w:szCs w:val="24"/>
          <w:lang w:eastAsia="it-IT"/>
        </w:rPr>
        <w:t>Distribuzione di frequenza:</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highlight w:val="yellow"/>
          <w:lang w:eastAsia="it-IT"/>
        </w:rPr>
        <w:t>Variabile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665"/>
      </w:tblGrid>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Frequenza</w:t>
            </w:r>
            <w:r w:rsidRPr="00595A9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Percentuale</w:t>
            </w:r>
            <w:r w:rsidRPr="00595A9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Frequenza</w:t>
            </w:r>
            <w:r w:rsidRPr="00595A9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Percentuale</w:t>
            </w:r>
            <w:r w:rsidRPr="00595A9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 xml:space="preserve">Diagramma a barre </w:t>
            </w:r>
            <w:r w:rsidRPr="00595A98">
              <w:rPr>
                <w:rFonts w:eastAsia="Times New Roman" w:cstheme="minorHAnsi"/>
                <w:sz w:val="15"/>
                <w:szCs w:val="15"/>
                <w:lang w:eastAsia="it-IT"/>
              </w:rPr>
              <w:br/>
              <w:t>frequenza semplice</w:t>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514350" cy="95250"/>
                  <wp:effectExtent l="19050" t="0" r="0" b="0"/>
                  <wp:docPr id="51" name="Immagine 5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durete.org/jsstat/200/barra.gif"/>
                          <pic:cNvPicPr>
                            <a:picLocks noChangeAspect="1" noChangeArrowheads="1"/>
                          </pic:cNvPicPr>
                        </pic:nvPicPr>
                        <pic:blipFill>
                          <a:blip r:embed="rId9" cstate="print"/>
                          <a:srcRect/>
                          <a:stretch>
                            <a:fillRect/>
                          </a:stretch>
                        </pic:blipFill>
                        <pic:spPr bwMode="auto">
                          <a:xfrm>
                            <a:off x="0" y="0"/>
                            <a:ext cx="514350" cy="95250"/>
                          </a:xfrm>
                          <a:prstGeom prst="rect">
                            <a:avLst/>
                          </a:prstGeom>
                          <a:noFill/>
                          <a:ln w="9525">
                            <a:noFill/>
                            <a:miter lim="800000"/>
                            <a:headEnd/>
                            <a:tailEnd/>
                          </a:ln>
                        </pic:spPr>
                      </pic:pic>
                    </a:graphicData>
                  </a:graphic>
                </wp:inline>
              </w:drawing>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419100" cy="95250"/>
                  <wp:effectExtent l="19050" t="0" r="0" b="0"/>
                  <wp:docPr id="52" name="Immagine 5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durete.org/jsstat/200/barra.gif"/>
                          <pic:cNvPicPr>
                            <a:picLocks noChangeAspect="1" noChangeArrowheads="1"/>
                          </pic:cNvPicPr>
                        </pic:nvPicPr>
                        <pic:blipFill>
                          <a:blip r:embed="rId9" cstate="print"/>
                          <a:srcRect/>
                          <a:stretch>
                            <a:fillRect/>
                          </a:stretch>
                        </pic:blipFill>
                        <pic:spPr bwMode="auto">
                          <a:xfrm>
                            <a:off x="0" y="0"/>
                            <a:ext cx="419100" cy="95250"/>
                          </a:xfrm>
                          <a:prstGeom prst="rect">
                            <a:avLst/>
                          </a:prstGeom>
                          <a:noFill/>
                          <a:ln w="9525">
                            <a:noFill/>
                            <a:miter lim="800000"/>
                            <a:headEnd/>
                            <a:tailEnd/>
                          </a:ln>
                        </pic:spPr>
                      </pic:pic>
                    </a:graphicData>
                  </a:graphic>
                </wp:inline>
              </w:drawing>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971550" cy="95250"/>
                  <wp:effectExtent l="19050" t="0" r="0" b="0"/>
                  <wp:docPr id="53" name="Immagine 5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edurete.org/jsstat/200/barra.gif"/>
                          <pic:cNvPicPr>
                            <a:picLocks noChangeAspect="1" noChangeArrowheads="1"/>
                          </pic:cNvPicPr>
                        </pic:nvPicPr>
                        <pic:blipFill>
                          <a:blip r:embed="rId9" cstate="print"/>
                          <a:srcRect/>
                          <a:stretch>
                            <a:fillRect/>
                          </a:stretch>
                        </pic:blipFill>
                        <pic:spPr bwMode="auto">
                          <a:xfrm>
                            <a:off x="0" y="0"/>
                            <a:ext cx="971550" cy="95250"/>
                          </a:xfrm>
                          <a:prstGeom prst="rect">
                            <a:avLst/>
                          </a:prstGeom>
                          <a:noFill/>
                          <a:ln w="9525">
                            <a:noFill/>
                            <a:miter lim="800000"/>
                            <a:headEnd/>
                            <a:tailEnd/>
                          </a:ln>
                        </pic:spPr>
                      </pic:pic>
                    </a:graphicData>
                  </a:graphic>
                </wp:inline>
              </w:drawing>
            </w:r>
          </w:p>
        </w:tc>
      </w:tr>
    </w:tbl>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Numero di </w:t>
      </w:r>
      <w:proofErr w:type="spellStart"/>
      <w:r w:rsidRPr="00595A98">
        <w:rPr>
          <w:rFonts w:eastAsia="Times New Roman" w:cstheme="minorHAnsi"/>
          <w:sz w:val="24"/>
          <w:szCs w:val="24"/>
          <w:lang w:eastAsia="it-IT"/>
        </w:rPr>
        <w:t>casi=</w:t>
      </w:r>
      <w:proofErr w:type="spellEnd"/>
      <w:r w:rsidRPr="00595A98">
        <w:rPr>
          <w:rFonts w:eastAsia="Times New Roman" w:cstheme="minorHAnsi"/>
          <w:sz w:val="24"/>
          <w:szCs w:val="24"/>
          <w:lang w:eastAsia="it-IT"/>
        </w:rPr>
        <w:t xml:space="preserve"> 59 </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Indici di tendenza centrale per la variabile v5: </w:t>
      </w:r>
    </w:p>
    <w:p w:rsidR="00595A98" w:rsidRPr="00595A98" w:rsidRDefault="00595A98" w:rsidP="00595A98">
      <w:pPr>
        <w:numPr>
          <w:ilvl w:val="0"/>
          <w:numId w:val="16"/>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Moda (categoria con la frequenza più alta) = 99 </w:t>
      </w:r>
    </w:p>
    <w:p w:rsidR="00595A98" w:rsidRPr="00595A98" w:rsidRDefault="00595A98" w:rsidP="00595A98">
      <w:pPr>
        <w:numPr>
          <w:ilvl w:val="0"/>
          <w:numId w:val="16"/>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Mediana (punto che divide a metà la distribuzione ordinata) = 99 </w:t>
      </w:r>
    </w:p>
    <w:p w:rsidR="00595A98" w:rsidRPr="00595A98" w:rsidRDefault="00595A98" w:rsidP="00595A98">
      <w:pPr>
        <w:numPr>
          <w:ilvl w:val="0"/>
          <w:numId w:val="16"/>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Media = 51.05</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Indici di dispersione (variabilità) per la variabile v5: </w:t>
      </w:r>
    </w:p>
    <w:p w:rsidR="00595A98" w:rsidRPr="00595A98" w:rsidRDefault="00595A98" w:rsidP="00595A98">
      <w:pPr>
        <w:numPr>
          <w:ilvl w:val="0"/>
          <w:numId w:val="17"/>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Gamma (campo di variazione) = 98 </w:t>
      </w:r>
    </w:p>
    <w:p w:rsidR="00595A98" w:rsidRPr="00595A98" w:rsidRDefault="00595A98" w:rsidP="00595A98">
      <w:pPr>
        <w:numPr>
          <w:ilvl w:val="0"/>
          <w:numId w:val="17"/>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Differenza </w:t>
      </w:r>
      <w:proofErr w:type="spellStart"/>
      <w:r w:rsidRPr="00595A98">
        <w:rPr>
          <w:rFonts w:eastAsia="Times New Roman" w:cstheme="minorHAnsi"/>
          <w:sz w:val="24"/>
          <w:szCs w:val="24"/>
          <w:lang w:eastAsia="it-IT"/>
        </w:rPr>
        <w:t>interquartilica</w:t>
      </w:r>
      <w:proofErr w:type="spellEnd"/>
      <w:r w:rsidRPr="00595A98">
        <w:rPr>
          <w:rFonts w:eastAsia="Times New Roman" w:cstheme="minorHAnsi"/>
          <w:sz w:val="24"/>
          <w:szCs w:val="24"/>
          <w:lang w:eastAsia="it-IT"/>
        </w:rPr>
        <w:t xml:space="preserve"> (gamma tra il terzo quartile e il primo quartile) = 98 </w:t>
      </w:r>
    </w:p>
    <w:p w:rsidR="00595A98" w:rsidRPr="00595A98" w:rsidRDefault="00595A98" w:rsidP="00595A98">
      <w:pPr>
        <w:numPr>
          <w:ilvl w:val="0"/>
          <w:numId w:val="17"/>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Scarto tipo (radice quadrata della media delle distanze dei punti dalla media elevate al quadrato) = 48.77</w:t>
      </w: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r>
        <w:rPr>
          <w:rFonts w:eastAsia="Times New Roman" w:cstheme="minorHAnsi"/>
          <w:b/>
          <w:sz w:val="24"/>
          <w:szCs w:val="24"/>
          <w:lang w:eastAsia="it-IT"/>
        </w:rPr>
        <w:t>Distribuzione di frequenza:</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highlight w:val="yellow"/>
          <w:lang w:eastAsia="it-IT"/>
        </w:rPr>
        <w:t>Variabile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515"/>
      </w:tblGrid>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Frequenza</w:t>
            </w:r>
            <w:r w:rsidRPr="00595A9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Percentuale</w:t>
            </w:r>
            <w:r w:rsidRPr="00595A98">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Frequenza</w:t>
            </w:r>
            <w:r w:rsidRPr="00595A9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Percentuale</w:t>
            </w:r>
            <w:r w:rsidRPr="00595A98">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15"/>
                <w:szCs w:val="15"/>
                <w:lang w:eastAsia="it-IT"/>
              </w:rPr>
              <w:t xml:space="preserve">Diagramma a barre </w:t>
            </w:r>
            <w:r w:rsidRPr="00595A98">
              <w:rPr>
                <w:rFonts w:eastAsia="Times New Roman" w:cstheme="minorHAnsi"/>
                <w:sz w:val="15"/>
                <w:szCs w:val="15"/>
                <w:lang w:eastAsia="it-IT"/>
              </w:rPr>
              <w:br/>
              <w:t>frequenza semplice</w:t>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876300" cy="95250"/>
                  <wp:effectExtent l="19050" t="0" r="0" b="0"/>
                  <wp:docPr id="61" name="Immagine 6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durete.org/jsstat/200/barra.gif"/>
                          <pic:cNvPicPr>
                            <a:picLocks noChangeAspect="1" noChangeArrowheads="1"/>
                          </pic:cNvPicPr>
                        </pic:nvPicPr>
                        <pic:blipFill>
                          <a:blip r:embed="rId9" cstate="print"/>
                          <a:srcRect/>
                          <a:stretch>
                            <a:fillRect/>
                          </a:stretch>
                        </pic:blipFill>
                        <pic:spPr bwMode="auto">
                          <a:xfrm>
                            <a:off x="0" y="0"/>
                            <a:ext cx="876300" cy="95250"/>
                          </a:xfrm>
                          <a:prstGeom prst="rect">
                            <a:avLst/>
                          </a:prstGeom>
                          <a:noFill/>
                          <a:ln w="9525">
                            <a:noFill/>
                            <a:miter lim="800000"/>
                            <a:headEnd/>
                            <a:tailEnd/>
                          </a:ln>
                        </pic:spPr>
                      </pic:pic>
                    </a:graphicData>
                  </a:graphic>
                </wp:inline>
              </w:drawing>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676275" cy="95250"/>
                  <wp:effectExtent l="19050" t="0" r="9525" b="0"/>
                  <wp:docPr id="62" name="Immagine 6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200/barra.gif"/>
                          <pic:cNvPicPr>
                            <a:picLocks noChangeAspect="1" noChangeArrowheads="1"/>
                          </pic:cNvPicPr>
                        </pic:nvPicPr>
                        <pic:blipFill>
                          <a:blip r:embed="rId9" cstate="print"/>
                          <a:srcRect/>
                          <a:stretch>
                            <a:fillRect/>
                          </a:stretch>
                        </pic:blipFill>
                        <pic:spPr bwMode="auto">
                          <a:xfrm>
                            <a:off x="0" y="0"/>
                            <a:ext cx="676275" cy="95250"/>
                          </a:xfrm>
                          <a:prstGeom prst="rect">
                            <a:avLst/>
                          </a:prstGeom>
                          <a:noFill/>
                          <a:ln w="9525">
                            <a:noFill/>
                            <a:miter lim="800000"/>
                            <a:headEnd/>
                            <a:tailEnd/>
                          </a:ln>
                        </pic:spPr>
                      </pic:pic>
                    </a:graphicData>
                  </a:graphic>
                </wp:inline>
              </w:drawing>
            </w:r>
          </w:p>
        </w:tc>
      </w:tr>
      <w:tr w:rsidR="00595A98" w:rsidRPr="00595A98" w:rsidTr="00595A9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A98" w:rsidRPr="00595A98" w:rsidRDefault="00595A98" w:rsidP="00595A98">
            <w:pPr>
              <w:spacing w:after="0" w:line="240" w:lineRule="auto"/>
              <w:rPr>
                <w:rFonts w:eastAsia="Times New Roman" w:cstheme="minorHAnsi"/>
                <w:sz w:val="24"/>
                <w:szCs w:val="24"/>
                <w:lang w:eastAsia="it-IT"/>
              </w:rPr>
            </w:pPr>
            <w:r w:rsidRPr="00595A98">
              <w:rPr>
                <w:rFonts w:eastAsia="Times New Roman" w:cstheme="minorHAnsi"/>
                <w:noProof/>
                <w:sz w:val="24"/>
                <w:szCs w:val="24"/>
                <w:lang w:eastAsia="it-IT"/>
              </w:rPr>
              <w:drawing>
                <wp:inline distT="0" distB="0" distL="0" distR="0">
                  <wp:extent cx="352425" cy="95250"/>
                  <wp:effectExtent l="19050" t="0" r="9525" b="0"/>
                  <wp:docPr id="63" name="Immagine 6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200/barra.gif"/>
                          <pic:cNvPicPr>
                            <a:picLocks noChangeAspect="1" noChangeArrowheads="1"/>
                          </pic:cNvPicPr>
                        </pic:nvPicPr>
                        <pic:blipFill>
                          <a:blip r:embed="rId9" cstate="print"/>
                          <a:srcRect/>
                          <a:stretch>
                            <a:fillRect/>
                          </a:stretch>
                        </pic:blipFill>
                        <pic:spPr bwMode="auto">
                          <a:xfrm>
                            <a:off x="0" y="0"/>
                            <a:ext cx="352425" cy="95250"/>
                          </a:xfrm>
                          <a:prstGeom prst="rect">
                            <a:avLst/>
                          </a:prstGeom>
                          <a:noFill/>
                          <a:ln w="9525">
                            <a:noFill/>
                            <a:miter lim="800000"/>
                            <a:headEnd/>
                            <a:tailEnd/>
                          </a:ln>
                        </pic:spPr>
                      </pic:pic>
                    </a:graphicData>
                  </a:graphic>
                </wp:inline>
              </w:drawing>
            </w:r>
          </w:p>
        </w:tc>
      </w:tr>
    </w:tbl>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Numero di </w:t>
      </w:r>
      <w:proofErr w:type="spellStart"/>
      <w:r w:rsidRPr="00595A98">
        <w:rPr>
          <w:rFonts w:eastAsia="Times New Roman" w:cstheme="minorHAnsi"/>
          <w:sz w:val="24"/>
          <w:szCs w:val="24"/>
          <w:lang w:eastAsia="it-IT"/>
        </w:rPr>
        <w:t>casi=</w:t>
      </w:r>
      <w:proofErr w:type="spellEnd"/>
      <w:r w:rsidRPr="00595A98">
        <w:rPr>
          <w:rFonts w:eastAsia="Times New Roman" w:cstheme="minorHAnsi"/>
          <w:sz w:val="24"/>
          <w:szCs w:val="24"/>
          <w:lang w:eastAsia="it-IT"/>
        </w:rPr>
        <w:t xml:space="preserve"> 59 </w:t>
      </w: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Indici di tendenza centrale per la variabile v6: </w:t>
      </w:r>
    </w:p>
    <w:p w:rsidR="00595A98" w:rsidRPr="00595A98" w:rsidRDefault="00595A98" w:rsidP="00595A98">
      <w:pPr>
        <w:numPr>
          <w:ilvl w:val="0"/>
          <w:numId w:val="18"/>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Moda (categoria con la frequenza più alta) = 1 </w:t>
      </w:r>
    </w:p>
    <w:p w:rsidR="00595A98" w:rsidRPr="00595A98" w:rsidRDefault="00595A98" w:rsidP="00595A98">
      <w:pPr>
        <w:numPr>
          <w:ilvl w:val="0"/>
          <w:numId w:val="18"/>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Mediana (punto che divide a metà la distribuzione ordinata) = 2 </w:t>
      </w:r>
    </w:p>
    <w:p w:rsidR="00595A98" w:rsidRPr="00595A98" w:rsidRDefault="00595A98" w:rsidP="00595A98">
      <w:pPr>
        <w:numPr>
          <w:ilvl w:val="0"/>
          <w:numId w:val="18"/>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Media = 1.73</w:t>
      </w:r>
    </w:p>
    <w:p w:rsidR="001A06B5" w:rsidRDefault="001A06B5" w:rsidP="00595A98">
      <w:pPr>
        <w:spacing w:before="100" w:beforeAutospacing="1" w:after="100" w:afterAutospacing="1" w:line="240" w:lineRule="auto"/>
        <w:rPr>
          <w:rFonts w:eastAsia="Times New Roman" w:cstheme="minorHAnsi"/>
          <w:sz w:val="24"/>
          <w:szCs w:val="24"/>
          <w:lang w:eastAsia="it-IT"/>
        </w:rPr>
      </w:pPr>
    </w:p>
    <w:p w:rsidR="001A06B5" w:rsidRDefault="001A06B5" w:rsidP="00595A98">
      <w:pPr>
        <w:spacing w:before="100" w:beforeAutospacing="1" w:after="100" w:afterAutospacing="1" w:line="240" w:lineRule="auto"/>
        <w:rPr>
          <w:rFonts w:eastAsia="Times New Roman" w:cstheme="minorHAnsi"/>
          <w:sz w:val="24"/>
          <w:szCs w:val="24"/>
          <w:lang w:eastAsia="it-IT"/>
        </w:rPr>
      </w:pPr>
    </w:p>
    <w:p w:rsidR="00595A98" w:rsidRPr="00595A98" w:rsidRDefault="00595A98" w:rsidP="00595A98">
      <w:p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Indici di dispersione (variabilità) per la variabile v6: </w:t>
      </w:r>
    </w:p>
    <w:p w:rsidR="00595A98" w:rsidRPr="00595A98" w:rsidRDefault="00595A98" w:rsidP="00595A98">
      <w:pPr>
        <w:numPr>
          <w:ilvl w:val="0"/>
          <w:numId w:val="19"/>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Gamma (campo di variazione) = 2 </w:t>
      </w:r>
    </w:p>
    <w:p w:rsidR="00595A98" w:rsidRPr="00595A98" w:rsidRDefault="00595A98" w:rsidP="00595A98">
      <w:pPr>
        <w:numPr>
          <w:ilvl w:val="0"/>
          <w:numId w:val="19"/>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 xml:space="preserve">Differenza </w:t>
      </w:r>
      <w:proofErr w:type="spellStart"/>
      <w:r w:rsidRPr="00595A98">
        <w:rPr>
          <w:rFonts w:eastAsia="Times New Roman" w:cstheme="minorHAnsi"/>
          <w:sz w:val="24"/>
          <w:szCs w:val="24"/>
          <w:lang w:eastAsia="it-IT"/>
        </w:rPr>
        <w:t>interquartilica</w:t>
      </w:r>
      <w:proofErr w:type="spellEnd"/>
      <w:r w:rsidRPr="00595A98">
        <w:rPr>
          <w:rFonts w:eastAsia="Times New Roman" w:cstheme="minorHAnsi"/>
          <w:sz w:val="24"/>
          <w:szCs w:val="24"/>
          <w:lang w:eastAsia="it-IT"/>
        </w:rPr>
        <w:t xml:space="preserve"> (gamma tra il terzo quartile e il primo quartile) = 1 </w:t>
      </w:r>
    </w:p>
    <w:p w:rsidR="00595A98" w:rsidRPr="00595A98" w:rsidRDefault="00595A98" w:rsidP="00595A98">
      <w:pPr>
        <w:numPr>
          <w:ilvl w:val="0"/>
          <w:numId w:val="19"/>
        </w:numPr>
        <w:spacing w:before="100" w:beforeAutospacing="1" w:after="100" w:afterAutospacing="1" w:line="240" w:lineRule="auto"/>
        <w:rPr>
          <w:rFonts w:eastAsia="Times New Roman" w:cstheme="minorHAnsi"/>
          <w:sz w:val="24"/>
          <w:szCs w:val="24"/>
          <w:lang w:eastAsia="it-IT"/>
        </w:rPr>
      </w:pPr>
      <w:r w:rsidRPr="00595A98">
        <w:rPr>
          <w:rFonts w:eastAsia="Times New Roman" w:cstheme="minorHAnsi"/>
          <w:sz w:val="24"/>
          <w:szCs w:val="24"/>
          <w:lang w:eastAsia="it-IT"/>
        </w:rPr>
        <w:t>Scarto tipo (radice quadrata della media delle distanze dei punti dalla media elevate al quadrato) = 0.76</w:t>
      </w: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p>
    <w:p w:rsidR="00595A98" w:rsidRDefault="00595A98" w:rsidP="00595A98">
      <w:pPr>
        <w:spacing w:before="100" w:beforeAutospacing="1" w:after="100" w:afterAutospacing="1" w:line="240" w:lineRule="auto"/>
        <w:ind w:left="720"/>
        <w:rPr>
          <w:rFonts w:eastAsia="Times New Roman" w:cstheme="minorHAnsi"/>
          <w:b/>
          <w:sz w:val="24"/>
          <w:szCs w:val="24"/>
          <w:lang w:eastAsia="it-IT"/>
        </w:rPr>
      </w:pPr>
      <w:r>
        <w:rPr>
          <w:rFonts w:eastAsia="Times New Roman" w:cstheme="minorHAnsi"/>
          <w:b/>
          <w:sz w:val="24"/>
          <w:szCs w:val="24"/>
          <w:lang w:eastAsia="it-IT"/>
        </w:rPr>
        <w:t>Distribuzione di frequenza :</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highlight w:val="yellow"/>
          <w:lang w:eastAsia="it-IT"/>
        </w:rPr>
        <w:t>Variabile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2775"/>
      </w:tblGrid>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Frequenza</w:t>
            </w:r>
            <w:r w:rsidRPr="00335FC0">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Percentuale</w:t>
            </w:r>
            <w:r w:rsidRPr="00335FC0">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Frequenza</w:t>
            </w:r>
            <w:r w:rsidRPr="00335FC0">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Percentuale</w:t>
            </w:r>
            <w:r w:rsidRPr="00335FC0">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 xml:space="preserve">Diagramma a barre </w:t>
            </w:r>
            <w:r w:rsidRPr="00335FC0">
              <w:rPr>
                <w:rFonts w:eastAsia="Times New Roman" w:cstheme="minorHAnsi"/>
                <w:sz w:val="15"/>
                <w:szCs w:val="15"/>
                <w:lang w:eastAsia="it-IT"/>
              </w:rPr>
              <w:br/>
              <w:t>frequenza semplice</w:t>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1676400" cy="95250"/>
                  <wp:effectExtent l="19050" t="0" r="0" b="0"/>
                  <wp:docPr id="71" name="Immagine 7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edurete.org/jsstat/200/barra.gif"/>
                          <pic:cNvPicPr>
                            <a:picLocks noChangeAspect="1" noChangeArrowheads="1"/>
                          </pic:cNvPicPr>
                        </pic:nvPicPr>
                        <pic:blipFill>
                          <a:blip r:embed="rId9" cstate="print"/>
                          <a:srcRect/>
                          <a:stretch>
                            <a:fillRect/>
                          </a:stretch>
                        </pic:blipFill>
                        <pic:spPr bwMode="auto">
                          <a:xfrm>
                            <a:off x="0" y="0"/>
                            <a:ext cx="1676400" cy="95250"/>
                          </a:xfrm>
                          <a:prstGeom prst="rect">
                            <a:avLst/>
                          </a:prstGeom>
                          <a:noFill/>
                          <a:ln w="9525">
                            <a:noFill/>
                            <a:miter lim="800000"/>
                            <a:headEnd/>
                            <a:tailEnd/>
                          </a:ln>
                        </pic:spPr>
                      </pic:pic>
                    </a:graphicData>
                  </a:graphic>
                </wp:inline>
              </w:drawing>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228600" cy="95250"/>
                  <wp:effectExtent l="19050" t="0" r="0" b="0"/>
                  <wp:docPr id="72" name="Immagine 7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edurete.org/jsstat/200/barra.gif"/>
                          <pic:cNvPicPr>
                            <a:picLocks noChangeAspect="1" noChangeArrowheads="1"/>
                          </pic:cNvPicPr>
                        </pic:nvPicPr>
                        <pic:blipFill>
                          <a:blip r:embed="rId9" cstate="print"/>
                          <a:srcRect/>
                          <a:stretch>
                            <a:fillRect/>
                          </a:stretch>
                        </pic:blipFill>
                        <pic:spPr bwMode="auto">
                          <a:xfrm>
                            <a:off x="0" y="0"/>
                            <a:ext cx="228600" cy="95250"/>
                          </a:xfrm>
                          <a:prstGeom prst="rect">
                            <a:avLst/>
                          </a:prstGeom>
                          <a:noFill/>
                          <a:ln w="9525">
                            <a:noFill/>
                            <a:miter lim="800000"/>
                            <a:headEnd/>
                            <a:tailEnd/>
                          </a:ln>
                        </pic:spPr>
                      </pic:pic>
                    </a:graphicData>
                  </a:graphic>
                </wp:inline>
              </w:drawing>
            </w:r>
          </w:p>
        </w:tc>
      </w:tr>
    </w:tbl>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Numero di </w:t>
      </w:r>
      <w:proofErr w:type="spellStart"/>
      <w:r w:rsidRPr="00335FC0">
        <w:rPr>
          <w:rFonts w:eastAsia="Times New Roman" w:cstheme="minorHAnsi"/>
          <w:sz w:val="24"/>
          <w:szCs w:val="24"/>
          <w:lang w:eastAsia="it-IT"/>
        </w:rPr>
        <w:t>casi=</w:t>
      </w:r>
      <w:proofErr w:type="spellEnd"/>
      <w:r w:rsidRPr="00335FC0">
        <w:rPr>
          <w:rFonts w:eastAsia="Times New Roman" w:cstheme="minorHAnsi"/>
          <w:sz w:val="24"/>
          <w:szCs w:val="24"/>
          <w:lang w:eastAsia="it-IT"/>
        </w:rPr>
        <w:t xml:space="preserve"> 59 </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Indici di tendenza centrale per la variabile v7: </w:t>
      </w:r>
    </w:p>
    <w:p w:rsidR="00335FC0" w:rsidRPr="00335FC0" w:rsidRDefault="00335FC0" w:rsidP="00335FC0">
      <w:pPr>
        <w:numPr>
          <w:ilvl w:val="0"/>
          <w:numId w:val="20"/>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Moda (categoria con la frequenza più alta) = 1 </w:t>
      </w:r>
    </w:p>
    <w:p w:rsidR="00335FC0" w:rsidRPr="00335FC0" w:rsidRDefault="00335FC0" w:rsidP="00335FC0">
      <w:pPr>
        <w:numPr>
          <w:ilvl w:val="0"/>
          <w:numId w:val="20"/>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Mediana (punto che divide a metà la distribuzione ordinata) = 1 </w:t>
      </w:r>
    </w:p>
    <w:p w:rsidR="00335FC0" w:rsidRPr="00335FC0" w:rsidRDefault="00335FC0" w:rsidP="00335FC0">
      <w:pPr>
        <w:numPr>
          <w:ilvl w:val="0"/>
          <w:numId w:val="20"/>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Media = 1.12</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Indici di dispersione (variabilità) per la variabile v7: </w:t>
      </w:r>
    </w:p>
    <w:p w:rsidR="00335FC0" w:rsidRPr="00335FC0" w:rsidRDefault="00335FC0" w:rsidP="00335FC0">
      <w:pPr>
        <w:numPr>
          <w:ilvl w:val="0"/>
          <w:numId w:val="21"/>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Gamma (campo di variazione) = 1 </w:t>
      </w:r>
    </w:p>
    <w:p w:rsidR="00335FC0" w:rsidRPr="00335FC0" w:rsidRDefault="00335FC0" w:rsidP="00335FC0">
      <w:pPr>
        <w:numPr>
          <w:ilvl w:val="0"/>
          <w:numId w:val="21"/>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Differenza </w:t>
      </w:r>
      <w:proofErr w:type="spellStart"/>
      <w:r w:rsidRPr="00335FC0">
        <w:rPr>
          <w:rFonts w:eastAsia="Times New Roman" w:cstheme="minorHAnsi"/>
          <w:sz w:val="24"/>
          <w:szCs w:val="24"/>
          <w:lang w:eastAsia="it-IT"/>
        </w:rPr>
        <w:t>interquartilica</w:t>
      </w:r>
      <w:proofErr w:type="spellEnd"/>
      <w:r w:rsidRPr="00335FC0">
        <w:rPr>
          <w:rFonts w:eastAsia="Times New Roman" w:cstheme="minorHAnsi"/>
          <w:sz w:val="24"/>
          <w:szCs w:val="24"/>
          <w:lang w:eastAsia="it-IT"/>
        </w:rPr>
        <w:t xml:space="preserve"> (gamma tra il terzo quartile e il primo quartile) = 0 </w:t>
      </w:r>
    </w:p>
    <w:p w:rsidR="00335FC0" w:rsidRDefault="00335FC0" w:rsidP="00335FC0">
      <w:pPr>
        <w:numPr>
          <w:ilvl w:val="0"/>
          <w:numId w:val="21"/>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Scarto tipo (radice quadrata della media delle distanze dei punti dalla media elevate al quadrato) = 0.32</w:t>
      </w:r>
    </w:p>
    <w:p w:rsidR="00335FC0" w:rsidRDefault="00335FC0" w:rsidP="00335FC0">
      <w:pPr>
        <w:spacing w:before="100" w:beforeAutospacing="1" w:after="100" w:afterAutospacing="1" w:line="240" w:lineRule="auto"/>
        <w:rPr>
          <w:rFonts w:eastAsia="Times New Roman" w:cstheme="minorHAnsi"/>
          <w:sz w:val="24"/>
          <w:szCs w:val="24"/>
          <w:lang w:eastAsia="it-IT"/>
        </w:rPr>
      </w:pPr>
    </w:p>
    <w:p w:rsidR="00335FC0" w:rsidRDefault="00335FC0" w:rsidP="00335FC0">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highlight w:val="yellow"/>
          <w:lang w:eastAsia="it-IT"/>
        </w:rPr>
        <w:t>Variabile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665"/>
      </w:tblGrid>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Frequenza</w:t>
            </w:r>
            <w:r w:rsidRPr="00335FC0">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Percentuale</w:t>
            </w:r>
            <w:r w:rsidRPr="00335FC0">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Frequenza</w:t>
            </w:r>
            <w:r w:rsidRPr="00335FC0">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Percentuale</w:t>
            </w:r>
            <w:r w:rsidRPr="00335FC0">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 xml:space="preserve">Diagramma a barre </w:t>
            </w:r>
            <w:r w:rsidRPr="00335FC0">
              <w:rPr>
                <w:rFonts w:eastAsia="Times New Roman" w:cstheme="minorHAnsi"/>
                <w:sz w:val="15"/>
                <w:szCs w:val="15"/>
                <w:lang w:eastAsia="it-IT"/>
              </w:rPr>
              <w:br/>
              <w:t>frequenza semplice</w:t>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971550" cy="95250"/>
                  <wp:effectExtent l="19050" t="0" r="0" b="0"/>
                  <wp:docPr id="79" name="Immagine 7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200/barra.gif"/>
                          <pic:cNvPicPr>
                            <a:picLocks noChangeAspect="1" noChangeArrowheads="1"/>
                          </pic:cNvPicPr>
                        </pic:nvPicPr>
                        <pic:blipFill>
                          <a:blip r:embed="rId9" cstate="print"/>
                          <a:srcRect/>
                          <a:stretch>
                            <a:fillRect/>
                          </a:stretch>
                        </pic:blipFill>
                        <pic:spPr bwMode="auto">
                          <a:xfrm>
                            <a:off x="0" y="0"/>
                            <a:ext cx="971550" cy="95250"/>
                          </a:xfrm>
                          <a:prstGeom prst="rect">
                            <a:avLst/>
                          </a:prstGeom>
                          <a:noFill/>
                          <a:ln w="9525">
                            <a:noFill/>
                            <a:miter lim="800000"/>
                            <a:headEnd/>
                            <a:tailEnd/>
                          </a:ln>
                        </pic:spPr>
                      </pic:pic>
                    </a:graphicData>
                  </a:graphic>
                </wp:inline>
              </w:drawing>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933450" cy="95250"/>
                  <wp:effectExtent l="19050" t="0" r="0" b="0"/>
                  <wp:docPr id="80" name="Immagine 8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edurete.org/jsstat/200/barra.gif"/>
                          <pic:cNvPicPr>
                            <a:picLocks noChangeAspect="1" noChangeArrowheads="1"/>
                          </pic:cNvPicPr>
                        </pic:nvPicPr>
                        <pic:blipFill>
                          <a:blip r:embed="rId9" cstate="print"/>
                          <a:srcRect/>
                          <a:stretch>
                            <a:fillRect/>
                          </a:stretch>
                        </pic:blipFill>
                        <pic:spPr bwMode="auto">
                          <a:xfrm>
                            <a:off x="0" y="0"/>
                            <a:ext cx="933450" cy="95250"/>
                          </a:xfrm>
                          <a:prstGeom prst="rect">
                            <a:avLst/>
                          </a:prstGeom>
                          <a:noFill/>
                          <a:ln w="9525">
                            <a:noFill/>
                            <a:miter lim="800000"/>
                            <a:headEnd/>
                            <a:tailEnd/>
                          </a:ln>
                        </pic:spPr>
                      </pic:pic>
                    </a:graphicData>
                  </a:graphic>
                </wp:inline>
              </w:drawing>
            </w:r>
          </w:p>
        </w:tc>
      </w:tr>
    </w:tbl>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lastRenderedPageBreak/>
        <w:t xml:space="preserve">Numero di </w:t>
      </w:r>
      <w:proofErr w:type="spellStart"/>
      <w:r w:rsidRPr="00335FC0">
        <w:rPr>
          <w:rFonts w:eastAsia="Times New Roman" w:cstheme="minorHAnsi"/>
          <w:sz w:val="24"/>
          <w:szCs w:val="24"/>
          <w:lang w:eastAsia="it-IT"/>
        </w:rPr>
        <w:t>casi=</w:t>
      </w:r>
      <w:proofErr w:type="spellEnd"/>
      <w:r w:rsidRPr="00335FC0">
        <w:rPr>
          <w:rFonts w:eastAsia="Times New Roman" w:cstheme="minorHAnsi"/>
          <w:sz w:val="24"/>
          <w:szCs w:val="24"/>
          <w:lang w:eastAsia="it-IT"/>
        </w:rPr>
        <w:t xml:space="preserve"> 59 </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Indici di tendenza centrale per la variabile v8: </w:t>
      </w:r>
    </w:p>
    <w:p w:rsidR="00335FC0" w:rsidRPr="00335FC0" w:rsidRDefault="00335FC0" w:rsidP="00335FC0">
      <w:pPr>
        <w:numPr>
          <w:ilvl w:val="0"/>
          <w:numId w:val="22"/>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Moda (categoria con la frequenza più alta) = 1 </w:t>
      </w:r>
    </w:p>
    <w:p w:rsidR="00335FC0" w:rsidRPr="00335FC0" w:rsidRDefault="00335FC0" w:rsidP="00335FC0">
      <w:pPr>
        <w:numPr>
          <w:ilvl w:val="0"/>
          <w:numId w:val="22"/>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Mediana (punto che divide a metà la distribuzione ordinata) = 1 </w:t>
      </w:r>
    </w:p>
    <w:p w:rsidR="00335FC0" w:rsidRPr="00335FC0" w:rsidRDefault="00335FC0" w:rsidP="00335FC0">
      <w:pPr>
        <w:numPr>
          <w:ilvl w:val="0"/>
          <w:numId w:val="22"/>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Media = 1.49</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Indici di dispersione (variabilità) per la variabile v8: </w:t>
      </w:r>
    </w:p>
    <w:p w:rsidR="00335FC0" w:rsidRPr="00335FC0" w:rsidRDefault="00335FC0" w:rsidP="00335FC0">
      <w:pPr>
        <w:numPr>
          <w:ilvl w:val="0"/>
          <w:numId w:val="23"/>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Gamma (campo di variazione) = 1 </w:t>
      </w:r>
    </w:p>
    <w:p w:rsidR="00335FC0" w:rsidRPr="00335FC0" w:rsidRDefault="00335FC0" w:rsidP="00335FC0">
      <w:pPr>
        <w:numPr>
          <w:ilvl w:val="0"/>
          <w:numId w:val="23"/>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Differenza </w:t>
      </w:r>
      <w:proofErr w:type="spellStart"/>
      <w:r w:rsidRPr="00335FC0">
        <w:rPr>
          <w:rFonts w:eastAsia="Times New Roman" w:cstheme="minorHAnsi"/>
          <w:sz w:val="24"/>
          <w:szCs w:val="24"/>
          <w:lang w:eastAsia="it-IT"/>
        </w:rPr>
        <w:t>interquartilica</w:t>
      </w:r>
      <w:proofErr w:type="spellEnd"/>
      <w:r w:rsidRPr="00335FC0">
        <w:rPr>
          <w:rFonts w:eastAsia="Times New Roman" w:cstheme="minorHAnsi"/>
          <w:sz w:val="24"/>
          <w:szCs w:val="24"/>
          <w:lang w:eastAsia="it-IT"/>
        </w:rPr>
        <w:t xml:space="preserve"> (gamma tra il terzo quartile e il primo quartile) = 1 </w:t>
      </w:r>
    </w:p>
    <w:p w:rsidR="00335FC0" w:rsidRPr="00335FC0" w:rsidRDefault="00335FC0" w:rsidP="00335FC0">
      <w:pPr>
        <w:numPr>
          <w:ilvl w:val="0"/>
          <w:numId w:val="23"/>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Scarto tipo (radice quadrata della media delle distanze dei punti dalla media elevate al quadrato) = 0.5</w:t>
      </w:r>
    </w:p>
    <w:p w:rsidR="00335FC0" w:rsidRDefault="00335FC0" w:rsidP="00335FC0">
      <w:pPr>
        <w:spacing w:before="100" w:beforeAutospacing="1" w:after="100" w:afterAutospacing="1" w:line="240" w:lineRule="auto"/>
        <w:rPr>
          <w:rFonts w:eastAsia="Times New Roman" w:cstheme="minorHAnsi"/>
          <w:b/>
          <w:sz w:val="24"/>
          <w:szCs w:val="24"/>
          <w:lang w:eastAsia="it-IT"/>
        </w:rPr>
      </w:pPr>
    </w:p>
    <w:p w:rsidR="00335FC0" w:rsidRDefault="00335FC0" w:rsidP="00335FC0">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 :</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highlight w:val="yellow"/>
          <w:lang w:eastAsia="it-IT"/>
        </w:rPr>
        <w:t>Variabile v9</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665"/>
      </w:tblGrid>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Frequenza</w:t>
            </w:r>
            <w:r w:rsidRPr="00335FC0">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Percentuale</w:t>
            </w:r>
            <w:r w:rsidRPr="00335FC0">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Frequenza</w:t>
            </w:r>
            <w:r w:rsidRPr="00335FC0">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Percentuale</w:t>
            </w:r>
            <w:r w:rsidRPr="00335FC0">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15"/>
                <w:szCs w:val="15"/>
                <w:lang w:eastAsia="it-IT"/>
              </w:rPr>
              <w:t xml:space="preserve">Diagramma a barre </w:t>
            </w:r>
            <w:r w:rsidRPr="00335FC0">
              <w:rPr>
                <w:rFonts w:eastAsia="Times New Roman" w:cstheme="minorHAnsi"/>
                <w:sz w:val="15"/>
                <w:szCs w:val="15"/>
                <w:lang w:eastAsia="it-IT"/>
              </w:rPr>
              <w:br/>
              <w:t>frequenza semplice</w:t>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771525" cy="95250"/>
                  <wp:effectExtent l="19050" t="0" r="9525" b="0"/>
                  <wp:docPr id="87" name="Immagine 8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edurete.org/jsstat/200/barra.gif"/>
                          <pic:cNvPicPr>
                            <a:picLocks noChangeAspect="1" noChangeArrowheads="1"/>
                          </pic:cNvPicPr>
                        </pic:nvPicPr>
                        <pic:blipFill>
                          <a:blip r:embed="rId9" cstate="print"/>
                          <a:srcRect/>
                          <a:stretch>
                            <a:fillRect/>
                          </a:stretch>
                        </pic:blipFill>
                        <pic:spPr bwMode="auto">
                          <a:xfrm>
                            <a:off x="0" y="0"/>
                            <a:ext cx="771525" cy="95250"/>
                          </a:xfrm>
                          <a:prstGeom prst="rect">
                            <a:avLst/>
                          </a:prstGeom>
                          <a:noFill/>
                          <a:ln w="9525">
                            <a:noFill/>
                            <a:miter lim="800000"/>
                            <a:headEnd/>
                            <a:tailEnd/>
                          </a:ln>
                        </pic:spPr>
                      </pic:pic>
                    </a:graphicData>
                  </a:graphic>
                </wp:inline>
              </w:drawing>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161925" cy="95250"/>
                  <wp:effectExtent l="19050" t="0" r="9525" b="0"/>
                  <wp:docPr id="88" name="Immagine 8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edurete.org/jsstat/200/barra.gif"/>
                          <pic:cNvPicPr>
                            <a:picLocks noChangeAspect="1" noChangeArrowheads="1"/>
                          </pic:cNvPicPr>
                        </pic:nvPicPr>
                        <pic:blipFill>
                          <a:blip r:embed="rId9" cstate="print"/>
                          <a:srcRect/>
                          <a:stretch>
                            <a:fillRect/>
                          </a:stretch>
                        </pic:blipFill>
                        <pic:spPr bwMode="auto">
                          <a:xfrm>
                            <a:off x="0" y="0"/>
                            <a:ext cx="161925" cy="95250"/>
                          </a:xfrm>
                          <a:prstGeom prst="rect">
                            <a:avLst/>
                          </a:prstGeom>
                          <a:noFill/>
                          <a:ln w="9525">
                            <a:noFill/>
                            <a:miter lim="800000"/>
                            <a:headEnd/>
                            <a:tailEnd/>
                          </a:ln>
                        </pic:spPr>
                      </pic:pic>
                    </a:graphicData>
                  </a:graphic>
                </wp:inline>
              </w:drawing>
            </w:r>
          </w:p>
        </w:tc>
      </w:tr>
      <w:tr w:rsidR="00335FC0" w:rsidRPr="00335FC0" w:rsidTr="00335F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b/>
                <w:bCs/>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5FC0" w:rsidRPr="00335FC0" w:rsidRDefault="00335FC0" w:rsidP="00335FC0">
            <w:pPr>
              <w:spacing w:after="0" w:line="240" w:lineRule="auto"/>
              <w:rPr>
                <w:rFonts w:eastAsia="Times New Roman" w:cstheme="minorHAnsi"/>
                <w:sz w:val="24"/>
                <w:szCs w:val="24"/>
                <w:lang w:eastAsia="it-IT"/>
              </w:rPr>
            </w:pPr>
            <w:r w:rsidRPr="00335FC0">
              <w:rPr>
                <w:rFonts w:eastAsia="Times New Roman" w:cstheme="minorHAnsi"/>
                <w:noProof/>
                <w:sz w:val="24"/>
                <w:szCs w:val="24"/>
                <w:lang w:eastAsia="it-IT"/>
              </w:rPr>
              <w:drawing>
                <wp:inline distT="0" distB="0" distL="0" distR="0">
                  <wp:extent cx="971550" cy="95250"/>
                  <wp:effectExtent l="19050" t="0" r="0" b="0"/>
                  <wp:docPr id="89" name="Immagine 8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edurete.org/jsstat/200/barra.gif"/>
                          <pic:cNvPicPr>
                            <a:picLocks noChangeAspect="1" noChangeArrowheads="1"/>
                          </pic:cNvPicPr>
                        </pic:nvPicPr>
                        <pic:blipFill>
                          <a:blip r:embed="rId9" cstate="print"/>
                          <a:srcRect/>
                          <a:stretch>
                            <a:fillRect/>
                          </a:stretch>
                        </pic:blipFill>
                        <pic:spPr bwMode="auto">
                          <a:xfrm>
                            <a:off x="0" y="0"/>
                            <a:ext cx="971550" cy="95250"/>
                          </a:xfrm>
                          <a:prstGeom prst="rect">
                            <a:avLst/>
                          </a:prstGeom>
                          <a:noFill/>
                          <a:ln w="9525">
                            <a:noFill/>
                            <a:miter lim="800000"/>
                            <a:headEnd/>
                            <a:tailEnd/>
                          </a:ln>
                        </pic:spPr>
                      </pic:pic>
                    </a:graphicData>
                  </a:graphic>
                </wp:inline>
              </w:drawing>
            </w:r>
          </w:p>
        </w:tc>
      </w:tr>
    </w:tbl>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Numero di </w:t>
      </w:r>
      <w:proofErr w:type="spellStart"/>
      <w:r w:rsidRPr="00335FC0">
        <w:rPr>
          <w:rFonts w:eastAsia="Times New Roman" w:cstheme="minorHAnsi"/>
          <w:sz w:val="24"/>
          <w:szCs w:val="24"/>
          <w:lang w:eastAsia="it-IT"/>
        </w:rPr>
        <w:t>casi=</w:t>
      </w:r>
      <w:proofErr w:type="spellEnd"/>
      <w:r w:rsidRPr="00335FC0">
        <w:rPr>
          <w:rFonts w:eastAsia="Times New Roman" w:cstheme="minorHAnsi"/>
          <w:sz w:val="24"/>
          <w:szCs w:val="24"/>
          <w:lang w:eastAsia="it-IT"/>
        </w:rPr>
        <w:t xml:space="preserve"> 59 </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Indici di tendenza centrale per la variabile v9: </w:t>
      </w:r>
    </w:p>
    <w:p w:rsidR="00335FC0" w:rsidRPr="00335FC0" w:rsidRDefault="00335FC0" w:rsidP="00335FC0">
      <w:pPr>
        <w:numPr>
          <w:ilvl w:val="0"/>
          <w:numId w:val="24"/>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Moda (categoria con la frequenza più alta) = 99 </w:t>
      </w:r>
    </w:p>
    <w:p w:rsidR="00335FC0" w:rsidRPr="00335FC0" w:rsidRDefault="00335FC0" w:rsidP="00335FC0">
      <w:pPr>
        <w:numPr>
          <w:ilvl w:val="0"/>
          <w:numId w:val="24"/>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Mediana (punto che divide a metà la distribuzione ordinata) = 99 </w:t>
      </w:r>
    </w:p>
    <w:p w:rsidR="00335FC0" w:rsidRPr="00335FC0" w:rsidRDefault="00335FC0" w:rsidP="00335FC0">
      <w:pPr>
        <w:numPr>
          <w:ilvl w:val="0"/>
          <w:numId w:val="24"/>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Media = 50.92</w:t>
      </w:r>
    </w:p>
    <w:p w:rsidR="00335FC0" w:rsidRPr="00335FC0" w:rsidRDefault="00335FC0" w:rsidP="00335FC0">
      <w:p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Indici di dispersione (variabilità) per la variabile v9: </w:t>
      </w:r>
    </w:p>
    <w:p w:rsidR="00335FC0" w:rsidRPr="00335FC0" w:rsidRDefault="00335FC0" w:rsidP="00335FC0">
      <w:pPr>
        <w:numPr>
          <w:ilvl w:val="0"/>
          <w:numId w:val="25"/>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Gamma (campo di variazione) = 98 </w:t>
      </w:r>
    </w:p>
    <w:p w:rsidR="00335FC0" w:rsidRPr="00335FC0" w:rsidRDefault="00335FC0" w:rsidP="00335FC0">
      <w:pPr>
        <w:numPr>
          <w:ilvl w:val="0"/>
          <w:numId w:val="25"/>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 xml:space="preserve">Differenza </w:t>
      </w:r>
      <w:proofErr w:type="spellStart"/>
      <w:r w:rsidRPr="00335FC0">
        <w:rPr>
          <w:rFonts w:eastAsia="Times New Roman" w:cstheme="minorHAnsi"/>
          <w:sz w:val="24"/>
          <w:szCs w:val="24"/>
          <w:lang w:eastAsia="it-IT"/>
        </w:rPr>
        <w:t>interquartilica</w:t>
      </w:r>
      <w:proofErr w:type="spellEnd"/>
      <w:r w:rsidRPr="00335FC0">
        <w:rPr>
          <w:rFonts w:eastAsia="Times New Roman" w:cstheme="minorHAnsi"/>
          <w:sz w:val="24"/>
          <w:szCs w:val="24"/>
          <w:lang w:eastAsia="it-IT"/>
        </w:rPr>
        <w:t xml:space="preserve"> (gamma tra il terzo quartile e il primo quartile) = 98 </w:t>
      </w:r>
    </w:p>
    <w:p w:rsidR="00335FC0" w:rsidRDefault="00335FC0" w:rsidP="00335FC0">
      <w:pPr>
        <w:numPr>
          <w:ilvl w:val="0"/>
          <w:numId w:val="25"/>
        </w:numPr>
        <w:spacing w:before="100" w:beforeAutospacing="1" w:after="100" w:afterAutospacing="1" w:line="240" w:lineRule="auto"/>
        <w:rPr>
          <w:rFonts w:eastAsia="Times New Roman" w:cstheme="minorHAnsi"/>
          <w:sz w:val="24"/>
          <w:szCs w:val="24"/>
          <w:lang w:eastAsia="it-IT"/>
        </w:rPr>
      </w:pPr>
      <w:r w:rsidRPr="00335FC0">
        <w:rPr>
          <w:rFonts w:eastAsia="Times New Roman" w:cstheme="minorHAnsi"/>
          <w:sz w:val="24"/>
          <w:szCs w:val="24"/>
          <w:lang w:eastAsia="it-IT"/>
        </w:rPr>
        <w:t>Scarto tipo (radice quadrata della media delle distanze dei punti dalla media elevate al quadrato) = 48.91</w:t>
      </w:r>
    </w:p>
    <w:p w:rsidR="0028263C" w:rsidRDefault="0028263C" w:rsidP="0028263C">
      <w:pPr>
        <w:spacing w:before="100" w:beforeAutospacing="1" w:after="100" w:afterAutospacing="1" w:line="240" w:lineRule="auto"/>
        <w:rPr>
          <w:rFonts w:eastAsia="Times New Roman" w:cstheme="minorHAnsi"/>
          <w:sz w:val="24"/>
          <w:szCs w:val="24"/>
          <w:lang w:eastAsia="it-IT"/>
        </w:rPr>
      </w:pPr>
    </w:p>
    <w:p w:rsidR="0028263C" w:rsidRDefault="0028263C" w:rsidP="0028263C">
      <w:pPr>
        <w:spacing w:before="100" w:beforeAutospacing="1" w:after="100" w:afterAutospacing="1" w:line="240" w:lineRule="auto"/>
        <w:rPr>
          <w:rFonts w:eastAsia="Times New Roman" w:cstheme="minorHAnsi"/>
          <w:b/>
          <w:sz w:val="24"/>
          <w:szCs w:val="24"/>
          <w:lang w:eastAsia="it-IT"/>
        </w:rPr>
      </w:pPr>
    </w:p>
    <w:p w:rsidR="0028263C" w:rsidRDefault="0028263C" w:rsidP="0028263C">
      <w:pPr>
        <w:spacing w:before="100" w:beforeAutospacing="1" w:after="100" w:afterAutospacing="1" w:line="240" w:lineRule="auto"/>
        <w:rPr>
          <w:rFonts w:eastAsia="Times New Roman" w:cstheme="minorHAnsi"/>
          <w:b/>
          <w:sz w:val="24"/>
          <w:szCs w:val="24"/>
          <w:lang w:eastAsia="it-IT"/>
        </w:rPr>
      </w:pPr>
    </w:p>
    <w:p w:rsidR="0028263C" w:rsidRDefault="0028263C" w:rsidP="0028263C">
      <w:pPr>
        <w:spacing w:before="100" w:beforeAutospacing="1" w:after="100" w:afterAutospacing="1" w:line="240" w:lineRule="auto"/>
        <w:rPr>
          <w:rFonts w:eastAsia="Times New Roman" w:cstheme="minorHAnsi"/>
          <w:b/>
          <w:sz w:val="24"/>
          <w:szCs w:val="24"/>
          <w:lang w:eastAsia="it-IT"/>
        </w:rPr>
      </w:pPr>
    </w:p>
    <w:p w:rsidR="0028263C" w:rsidRDefault="0028263C" w:rsidP="0028263C">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 :</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highlight w:val="yellow"/>
          <w:lang w:eastAsia="it-IT"/>
        </w:rPr>
        <w:t>Variabile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2085"/>
      </w:tblGrid>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Frequenza</w:t>
            </w:r>
            <w:r w:rsidRPr="0028263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Percentuale</w:t>
            </w:r>
            <w:r w:rsidRPr="0028263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Frequenza</w:t>
            </w:r>
            <w:r w:rsidRPr="0028263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Percentuale</w:t>
            </w:r>
            <w:r w:rsidRPr="0028263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 xml:space="preserve">Diagramma a barre </w:t>
            </w:r>
            <w:r w:rsidRPr="0028263C">
              <w:rPr>
                <w:rFonts w:eastAsia="Times New Roman" w:cstheme="minorHAnsi"/>
                <w:sz w:val="15"/>
                <w:szCs w:val="15"/>
                <w:lang w:eastAsia="it-IT"/>
              </w:rPr>
              <w:br/>
              <w:t>frequenza semplice</w:t>
            </w:r>
          </w:p>
        </w:tc>
      </w:tr>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noProof/>
                <w:sz w:val="24"/>
                <w:szCs w:val="24"/>
                <w:lang w:eastAsia="it-IT"/>
              </w:rPr>
              <w:drawing>
                <wp:inline distT="0" distB="0" distL="0" distR="0">
                  <wp:extent cx="676275" cy="95250"/>
                  <wp:effectExtent l="19050" t="0" r="9525" b="0"/>
                  <wp:docPr id="97" name="Immagine 9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edurete.org/jsstat/200/barra.gif"/>
                          <pic:cNvPicPr>
                            <a:picLocks noChangeAspect="1" noChangeArrowheads="1"/>
                          </pic:cNvPicPr>
                        </pic:nvPicPr>
                        <pic:blipFill>
                          <a:blip r:embed="rId9" cstate="print"/>
                          <a:srcRect/>
                          <a:stretch>
                            <a:fillRect/>
                          </a:stretch>
                        </pic:blipFill>
                        <pic:spPr bwMode="auto">
                          <a:xfrm>
                            <a:off x="0" y="0"/>
                            <a:ext cx="676275" cy="95250"/>
                          </a:xfrm>
                          <a:prstGeom prst="rect">
                            <a:avLst/>
                          </a:prstGeom>
                          <a:noFill/>
                          <a:ln w="9525">
                            <a:noFill/>
                            <a:miter lim="800000"/>
                            <a:headEnd/>
                            <a:tailEnd/>
                          </a:ln>
                        </pic:spPr>
                      </pic:pic>
                    </a:graphicData>
                  </a:graphic>
                </wp:inline>
              </w:drawing>
            </w:r>
          </w:p>
        </w:tc>
      </w:tr>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noProof/>
                <w:sz w:val="24"/>
                <w:szCs w:val="24"/>
                <w:lang w:eastAsia="it-IT"/>
              </w:rPr>
              <w:drawing>
                <wp:inline distT="0" distB="0" distL="0" distR="0">
                  <wp:extent cx="1228725" cy="95250"/>
                  <wp:effectExtent l="19050" t="0" r="9525" b="0"/>
                  <wp:docPr id="98" name="Immagine 9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edurete.org/jsstat/200/barra.gif"/>
                          <pic:cNvPicPr>
                            <a:picLocks noChangeAspect="1" noChangeArrowheads="1"/>
                          </pic:cNvPicPr>
                        </pic:nvPicPr>
                        <pic:blipFill>
                          <a:blip r:embed="rId9" cstate="print"/>
                          <a:srcRect/>
                          <a:stretch>
                            <a:fillRect/>
                          </a:stretch>
                        </pic:blipFill>
                        <pic:spPr bwMode="auto">
                          <a:xfrm>
                            <a:off x="0" y="0"/>
                            <a:ext cx="1228725" cy="95250"/>
                          </a:xfrm>
                          <a:prstGeom prst="rect">
                            <a:avLst/>
                          </a:prstGeom>
                          <a:noFill/>
                          <a:ln w="9525">
                            <a:noFill/>
                            <a:miter lim="800000"/>
                            <a:headEnd/>
                            <a:tailEnd/>
                          </a:ln>
                        </pic:spPr>
                      </pic:pic>
                    </a:graphicData>
                  </a:graphic>
                </wp:inline>
              </w:drawing>
            </w:r>
          </w:p>
        </w:tc>
      </w:tr>
    </w:tbl>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Numero di </w:t>
      </w:r>
      <w:proofErr w:type="spellStart"/>
      <w:r w:rsidRPr="0028263C">
        <w:rPr>
          <w:rFonts w:eastAsia="Times New Roman" w:cstheme="minorHAnsi"/>
          <w:sz w:val="24"/>
          <w:szCs w:val="24"/>
          <w:lang w:eastAsia="it-IT"/>
        </w:rPr>
        <w:t>casi=</w:t>
      </w:r>
      <w:proofErr w:type="spellEnd"/>
      <w:r w:rsidRPr="0028263C">
        <w:rPr>
          <w:rFonts w:eastAsia="Times New Roman" w:cstheme="minorHAnsi"/>
          <w:sz w:val="24"/>
          <w:szCs w:val="24"/>
          <w:lang w:eastAsia="it-IT"/>
        </w:rPr>
        <w:t xml:space="preserve"> 59 </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Indici di tendenza centrale per la variabile v10: </w:t>
      </w:r>
    </w:p>
    <w:p w:rsidR="0028263C" w:rsidRPr="0028263C" w:rsidRDefault="0028263C" w:rsidP="0028263C">
      <w:pPr>
        <w:numPr>
          <w:ilvl w:val="0"/>
          <w:numId w:val="26"/>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Moda (categoria con la frequenza più alta) = 2 </w:t>
      </w:r>
    </w:p>
    <w:p w:rsidR="0028263C" w:rsidRPr="0028263C" w:rsidRDefault="0028263C" w:rsidP="0028263C">
      <w:pPr>
        <w:numPr>
          <w:ilvl w:val="0"/>
          <w:numId w:val="26"/>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Mediana (punto che divide a metà la distribuzione ordinata) = 2 </w:t>
      </w:r>
    </w:p>
    <w:p w:rsidR="0028263C" w:rsidRPr="0028263C" w:rsidRDefault="0028263C" w:rsidP="0028263C">
      <w:pPr>
        <w:numPr>
          <w:ilvl w:val="0"/>
          <w:numId w:val="26"/>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Media = 1.64</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Indici di dispersione (variabilità) per la variabile v10: </w:t>
      </w:r>
    </w:p>
    <w:p w:rsidR="0028263C" w:rsidRPr="0028263C" w:rsidRDefault="0028263C" w:rsidP="0028263C">
      <w:pPr>
        <w:numPr>
          <w:ilvl w:val="0"/>
          <w:numId w:val="27"/>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Gamma (campo di variazione) = 1 </w:t>
      </w:r>
    </w:p>
    <w:p w:rsidR="0028263C" w:rsidRPr="0028263C" w:rsidRDefault="0028263C" w:rsidP="0028263C">
      <w:pPr>
        <w:numPr>
          <w:ilvl w:val="0"/>
          <w:numId w:val="27"/>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Differenza </w:t>
      </w:r>
      <w:proofErr w:type="spellStart"/>
      <w:r w:rsidRPr="0028263C">
        <w:rPr>
          <w:rFonts w:eastAsia="Times New Roman" w:cstheme="minorHAnsi"/>
          <w:sz w:val="24"/>
          <w:szCs w:val="24"/>
          <w:lang w:eastAsia="it-IT"/>
        </w:rPr>
        <w:t>interquartilica</w:t>
      </w:r>
      <w:proofErr w:type="spellEnd"/>
      <w:r w:rsidRPr="0028263C">
        <w:rPr>
          <w:rFonts w:eastAsia="Times New Roman" w:cstheme="minorHAnsi"/>
          <w:sz w:val="24"/>
          <w:szCs w:val="24"/>
          <w:lang w:eastAsia="it-IT"/>
        </w:rPr>
        <w:t xml:space="preserve"> (gamma tra il terzo quartile e il primo quartile) = 1 </w:t>
      </w:r>
    </w:p>
    <w:p w:rsidR="0028263C" w:rsidRPr="0028263C" w:rsidRDefault="0028263C" w:rsidP="0028263C">
      <w:pPr>
        <w:numPr>
          <w:ilvl w:val="0"/>
          <w:numId w:val="27"/>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Scarto tipo (radice quadrata della media delle distanze dei punti dalla media elevate al quadrato) = 0.48</w:t>
      </w:r>
    </w:p>
    <w:p w:rsidR="0028263C" w:rsidRPr="00335FC0" w:rsidRDefault="0028263C" w:rsidP="0028263C">
      <w:pPr>
        <w:spacing w:before="100" w:beforeAutospacing="1" w:after="100" w:afterAutospacing="1" w:line="240" w:lineRule="auto"/>
        <w:rPr>
          <w:rFonts w:eastAsia="Times New Roman" w:cstheme="minorHAnsi"/>
          <w:b/>
          <w:sz w:val="24"/>
          <w:szCs w:val="24"/>
          <w:lang w:eastAsia="it-IT"/>
        </w:rPr>
      </w:pPr>
    </w:p>
    <w:p w:rsidR="00335FC0" w:rsidRDefault="0028263C" w:rsidP="00335FC0">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highlight w:val="yellow"/>
          <w:lang w:eastAsia="it-IT"/>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1725"/>
      </w:tblGrid>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Frequenza</w:t>
            </w:r>
            <w:r w:rsidRPr="0028263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Percentuale</w:t>
            </w:r>
            <w:r w:rsidRPr="0028263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Frequenza</w:t>
            </w:r>
            <w:r w:rsidRPr="0028263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Percentuale</w:t>
            </w:r>
            <w:r w:rsidRPr="0028263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 xml:space="preserve">Diagramma a barre </w:t>
            </w:r>
            <w:r w:rsidRPr="0028263C">
              <w:rPr>
                <w:rFonts w:eastAsia="Times New Roman" w:cstheme="minorHAnsi"/>
                <w:sz w:val="15"/>
                <w:szCs w:val="15"/>
                <w:lang w:eastAsia="it-IT"/>
              </w:rPr>
              <w:br/>
              <w:t>frequenza semplice</w:t>
            </w:r>
          </w:p>
        </w:tc>
      </w:tr>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noProof/>
                <w:sz w:val="24"/>
                <w:szCs w:val="24"/>
                <w:lang w:eastAsia="it-IT"/>
              </w:rPr>
              <w:drawing>
                <wp:inline distT="0" distB="0" distL="0" distR="0">
                  <wp:extent cx="904875" cy="95250"/>
                  <wp:effectExtent l="19050" t="0" r="9525" b="0"/>
                  <wp:docPr id="105" name="Immagine 10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edurete.org/jsstat/200/barra.gif"/>
                          <pic:cNvPicPr>
                            <a:picLocks noChangeAspect="1" noChangeArrowheads="1"/>
                          </pic:cNvPicPr>
                        </pic:nvPicPr>
                        <pic:blipFill>
                          <a:blip r:embed="rId9" cstate="print"/>
                          <a:srcRect/>
                          <a:stretch>
                            <a:fillRect/>
                          </a:stretch>
                        </pic:blipFill>
                        <pic:spPr bwMode="auto">
                          <a:xfrm>
                            <a:off x="0" y="0"/>
                            <a:ext cx="904875" cy="95250"/>
                          </a:xfrm>
                          <a:prstGeom prst="rect">
                            <a:avLst/>
                          </a:prstGeom>
                          <a:noFill/>
                          <a:ln w="9525">
                            <a:noFill/>
                            <a:miter lim="800000"/>
                            <a:headEnd/>
                            <a:tailEnd/>
                          </a:ln>
                        </pic:spPr>
                      </pic:pic>
                    </a:graphicData>
                  </a:graphic>
                </wp:inline>
              </w:drawing>
            </w:r>
          </w:p>
        </w:tc>
      </w:tr>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noProof/>
                <w:sz w:val="24"/>
                <w:szCs w:val="24"/>
                <w:lang w:eastAsia="it-IT"/>
              </w:rPr>
              <w:drawing>
                <wp:inline distT="0" distB="0" distL="0" distR="0">
                  <wp:extent cx="1000125" cy="95250"/>
                  <wp:effectExtent l="19050" t="0" r="9525" b="0"/>
                  <wp:docPr id="106" name="Immagine 10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edurete.org/jsstat/200/barra.gif"/>
                          <pic:cNvPicPr>
                            <a:picLocks noChangeAspect="1" noChangeArrowheads="1"/>
                          </pic:cNvPicPr>
                        </pic:nvPicPr>
                        <pic:blipFill>
                          <a:blip r:embed="rId9" cstate="print"/>
                          <a:srcRect/>
                          <a:stretch>
                            <a:fillRect/>
                          </a:stretch>
                        </pic:blipFill>
                        <pic:spPr bwMode="auto">
                          <a:xfrm>
                            <a:off x="0" y="0"/>
                            <a:ext cx="1000125" cy="95250"/>
                          </a:xfrm>
                          <a:prstGeom prst="rect">
                            <a:avLst/>
                          </a:prstGeom>
                          <a:noFill/>
                          <a:ln w="9525">
                            <a:noFill/>
                            <a:miter lim="800000"/>
                            <a:headEnd/>
                            <a:tailEnd/>
                          </a:ln>
                        </pic:spPr>
                      </pic:pic>
                    </a:graphicData>
                  </a:graphic>
                </wp:inline>
              </w:drawing>
            </w:r>
          </w:p>
        </w:tc>
      </w:tr>
    </w:tbl>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Numero di </w:t>
      </w:r>
      <w:proofErr w:type="spellStart"/>
      <w:r w:rsidRPr="0028263C">
        <w:rPr>
          <w:rFonts w:eastAsia="Times New Roman" w:cstheme="minorHAnsi"/>
          <w:sz w:val="24"/>
          <w:szCs w:val="24"/>
          <w:lang w:eastAsia="it-IT"/>
        </w:rPr>
        <w:t>casi=</w:t>
      </w:r>
      <w:proofErr w:type="spellEnd"/>
      <w:r w:rsidRPr="0028263C">
        <w:rPr>
          <w:rFonts w:eastAsia="Times New Roman" w:cstheme="minorHAnsi"/>
          <w:sz w:val="24"/>
          <w:szCs w:val="24"/>
          <w:lang w:eastAsia="it-IT"/>
        </w:rPr>
        <w:t xml:space="preserve"> 59 </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Indici di tendenza centrale per la variabile v11: </w:t>
      </w:r>
    </w:p>
    <w:p w:rsidR="0028263C" w:rsidRPr="0028263C" w:rsidRDefault="0028263C" w:rsidP="0028263C">
      <w:pPr>
        <w:numPr>
          <w:ilvl w:val="0"/>
          <w:numId w:val="28"/>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Moda (categoria con la frequenza più alta) = 2 </w:t>
      </w:r>
    </w:p>
    <w:p w:rsidR="0028263C" w:rsidRPr="0028263C" w:rsidRDefault="0028263C" w:rsidP="0028263C">
      <w:pPr>
        <w:numPr>
          <w:ilvl w:val="0"/>
          <w:numId w:val="28"/>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Mediana (punto che divide a metà la distribuzione ordinata) = 2 </w:t>
      </w:r>
    </w:p>
    <w:p w:rsidR="0028263C" w:rsidRPr="0028263C" w:rsidRDefault="0028263C" w:rsidP="0028263C">
      <w:pPr>
        <w:numPr>
          <w:ilvl w:val="0"/>
          <w:numId w:val="28"/>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Media = 1.53</w:t>
      </w:r>
    </w:p>
    <w:p w:rsidR="0028263C" w:rsidRDefault="0028263C" w:rsidP="0028263C">
      <w:pPr>
        <w:spacing w:before="100" w:beforeAutospacing="1" w:after="100" w:afterAutospacing="1" w:line="240" w:lineRule="auto"/>
        <w:rPr>
          <w:rFonts w:eastAsia="Times New Roman" w:cstheme="minorHAnsi"/>
          <w:sz w:val="24"/>
          <w:szCs w:val="24"/>
          <w:lang w:eastAsia="it-IT"/>
        </w:rPr>
      </w:pPr>
    </w:p>
    <w:p w:rsidR="0028263C" w:rsidRDefault="0028263C" w:rsidP="0028263C">
      <w:pPr>
        <w:spacing w:before="100" w:beforeAutospacing="1" w:after="100" w:afterAutospacing="1" w:line="240" w:lineRule="auto"/>
        <w:rPr>
          <w:rFonts w:eastAsia="Times New Roman" w:cstheme="minorHAnsi"/>
          <w:sz w:val="24"/>
          <w:szCs w:val="24"/>
          <w:lang w:eastAsia="it-IT"/>
        </w:rPr>
      </w:pPr>
    </w:p>
    <w:p w:rsidR="0028263C" w:rsidRDefault="0028263C" w:rsidP="0028263C">
      <w:pPr>
        <w:spacing w:before="100" w:beforeAutospacing="1" w:after="100" w:afterAutospacing="1" w:line="240" w:lineRule="auto"/>
        <w:rPr>
          <w:rFonts w:eastAsia="Times New Roman" w:cstheme="minorHAnsi"/>
          <w:sz w:val="24"/>
          <w:szCs w:val="24"/>
          <w:lang w:eastAsia="it-IT"/>
        </w:rPr>
      </w:pP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Indici di dispersione (variabilità) per la variabile v11: </w:t>
      </w:r>
    </w:p>
    <w:p w:rsidR="0028263C" w:rsidRPr="0028263C" w:rsidRDefault="0028263C" w:rsidP="0028263C">
      <w:pPr>
        <w:numPr>
          <w:ilvl w:val="0"/>
          <w:numId w:val="29"/>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Gamma (campo di variazione) = 1 </w:t>
      </w:r>
    </w:p>
    <w:p w:rsidR="0028263C" w:rsidRPr="0028263C" w:rsidRDefault="0028263C" w:rsidP="0028263C">
      <w:pPr>
        <w:numPr>
          <w:ilvl w:val="0"/>
          <w:numId w:val="29"/>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Differenza </w:t>
      </w:r>
      <w:proofErr w:type="spellStart"/>
      <w:r w:rsidRPr="0028263C">
        <w:rPr>
          <w:rFonts w:eastAsia="Times New Roman" w:cstheme="minorHAnsi"/>
          <w:sz w:val="24"/>
          <w:szCs w:val="24"/>
          <w:lang w:eastAsia="it-IT"/>
        </w:rPr>
        <w:t>interquartilica</w:t>
      </w:r>
      <w:proofErr w:type="spellEnd"/>
      <w:r w:rsidRPr="0028263C">
        <w:rPr>
          <w:rFonts w:eastAsia="Times New Roman" w:cstheme="minorHAnsi"/>
          <w:sz w:val="24"/>
          <w:szCs w:val="24"/>
          <w:lang w:eastAsia="it-IT"/>
        </w:rPr>
        <w:t xml:space="preserve"> (gamma tra il terzo quartile e il primo quartile) = 1 </w:t>
      </w:r>
    </w:p>
    <w:p w:rsidR="0028263C" w:rsidRDefault="0028263C" w:rsidP="0028263C">
      <w:pPr>
        <w:numPr>
          <w:ilvl w:val="0"/>
          <w:numId w:val="29"/>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Scarto tipo (radice quadrata della media delle distanze dei punti dalla media elevate al quadrato) = 0.5</w:t>
      </w:r>
    </w:p>
    <w:p w:rsidR="0028263C" w:rsidRDefault="0028263C" w:rsidP="0028263C">
      <w:pPr>
        <w:spacing w:before="100" w:beforeAutospacing="1" w:after="100" w:afterAutospacing="1" w:line="240" w:lineRule="auto"/>
        <w:rPr>
          <w:rFonts w:eastAsia="Times New Roman" w:cstheme="minorHAnsi"/>
          <w:sz w:val="24"/>
          <w:szCs w:val="24"/>
          <w:lang w:eastAsia="it-IT"/>
        </w:rPr>
      </w:pPr>
    </w:p>
    <w:p w:rsidR="0028263C" w:rsidRDefault="0028263C" w:rsidP="0028263C">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 :</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highlight w:val="yellow"/>
          <w:lang w:eastAsia="it-IT"/>
        </w:rPr>
        <w:t>Variabile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2085"/>
      </w:tblGrid>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Frequenza</w:t>
            </w:r>
            <w:r w:rsidRPr="0028263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Percentuale</w:t>
            </w:r>
            <w:r w:rsidRPr="0028263C">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Frequenza</w:t>
            </w:r>
            <w:r w:rsidRPr="0028263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Percentuale</w:t>
            </w:r>
            <w:r w:rsidRPr="0028263C">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15"/>
                <w:szCs w:val="15"/>
                <w:lang w:eastAsia="it-IT"/>
              </w:rPr>
              <w:t xml:space="preserve">Diagramma a barre </w:t>
            </w:r>
            <w:r w:rsidRPr="0028263C">
              <w:rPr>
                <w:rFonts w:eastAsia="Times New Roman" w:cstheme="minorHAnsi"/>
                <w:sz w:val="15"/>
                <w:szCs w:val="15"/>
                <w:lang w:eastAsia="it-IT"/>
              </w:rPr>
              <w:br/>
              <w:t>frequenza semplice</w:t>
            </w:r>
          </w:p>
        </w:tc>
      </w:tr>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noProof/>
                <w:sz w:val="24"/>
                <w:szCs w:val="24"/>
                <w:lang w:eastAsia="it-IT"/>
              </w:rPr>
              <w:drawing>
                <wp:inline distT="0" distB="0" distL="0" distR="0">
                  <wp:extent cx="676275" cy="95250"/>
                  <wp:effectExtent l="19050" t="0" r="9525" b="0"/>
                  <wp:docPr id="113" name="Immagine 11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edurete.org/jsstat/200/barra.gif"/>
                          <pic:cNvPicPr>
                            <a:picLocks noChangeAspect="1" noChangeArrowheads="1"/>
                          </pic:cNvPicPr>
                        </pic:nvPicPr>
                        <pic:blipFill>
                          <a:blip r:embed="rId9" cstate="print"/>
                          <a:srcRect/>
                          <a:stretch>
                            <a:fillRect/>
                          </a:stretch>
                        </pic:blipFill>
                        <pic:spPr bwMode="auto">
                          <a:xfrm>
                            <a:off x="0" y="0"/>
                            <a:ext cx="676275" cy="95250"/>
                          </a:xfrm>
                          <a:prstGeom prst="rect">
                            <a:avLst/>
                          </a:prstGeom>
                          <a:noFill/>
                          <a:ln w="9525">
                            <a:noFill/>
                            <a:miter lim="800000"/>
                            <a:headEnd/>
                            <a:tailEnd/>
                          </a:ln>
                        </pic:spPr>
                      </pic:pic>
                    </a:graphicData>
                  </a:graphic>
                </wp:inline>
              </w:drawing>
            </w:r>
          </w:p>
        </w:tc>
      </w:tr>
      <w:tr w:rsidR="0028263C" w:rsidRPr="0028263C" w:rsidTr="00282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263C" w:rsidRPr="0028263C" w:rsidRDefault="0028263C" w:rsidP="0028263C">
            <w:pPr>
              <w:spacing w:after="0" w:line="240" w:lineRule="auto"/>
              <w:rPr>
                <w:rFonts w:eastAsia="Times New Roman" w:cstheme="minorHAnsi"/>
                <w:sz w:val="24"/>
                <w:szCs w:val="24"/>
                <w:lang w:eastAsia="it-IT"/>
              </w:rPr>
            </w:pPr>
            <w:r w:rsidRPr="0028263C">
              <w:rPr>
                <w:rFonts w:eastAsia="Times New Roman" w:cstheme="minorHAnsi"/>
                <w:noProof/>
                <w:sz w:val="24"/>
                <w:szCs w:val="24"/>
                <w:lang w:eastAsia="it-IT"/>
              </w:rPr>
              <w:drawing>
                <wp:inline distT="0" distB="0" distL="0" distR="0">
                  <wp:extent cx="1228725" cy="95250"/>
                  <wp:effectExtent l="19050" t="0" r="9525" b="0"/>
                  <wp:docPr id="114" name="Immagine 11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edurete.org/jsstat/200/barra.gif"/>
                          <pic:cNvPicPr>
                            <a:picLocks noChangeAspect="1" noChangeArrowheads="1"/>
                          </pic:cNvPicPr>
                        </pic:nvPicPr>
                        <pic:blipFill>
                          <a:blip r:embed="rId9" cstate="print"/>
                          <a:srcRect/>
                          <a:stretch>
                            <a:fillRect/>
                          </a:stretch>
                        </pic:blipFill>
                        <pic:spPr bwMode="auto">
                          <a:xfrm>
                            <a:off x="0" y="0"/>
                            <a:ext cx="1228725" cy="95250"/>
                          </a:xfrm>
                          <a:prstGeom prst="rect">
                            <a:avLst/>
                          </a:prstGeom>
                          <a:noFill/>
                          <a:ln w="9525">
                            <a:noFill/>
                            <a:miter lim="800000"/>
                            <a:headEnd/>
                            <a:tailEnd/>
                          </a:ln>
                        </pic:spPr>
                      </pic:pic>
                    </a:graphicData>
                  </a:graphic>
                </wp:inline>
              </w:drawing>
            </w:r>
          </w:p>
        </w:tc>
      </w:tr>
    </w:tbl>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Numero di </w:t>
      </w:r>
      <w:proofErr w:type="spellStart"/>
      <w:r w:rsidRPr="0028263C">
        <w:rPr>
          <w:rFonts w:eastAsia="Times New Roman" w:cstheme="minorHAnsi"/>
          <w:sz w:val="24"/>
          <w:szCs w:val="24"/>
          <w:lang w:eastAsia="it-IT"/>
        </w:rPr>
        <w:t>casi=</w:t>
      </w:r>
      <w:proofErr w:type="spellEnd"/>
      <w:r w:rsidRPr="0028263C">
        <w:rPr>
          <w:rFonts w:eastAsia="Times New Roman" w:cstheme="minorHAnsi"/>
          <w:sz w:val="24"/>
          <w:szCs w:val="24"/>
          <w:lang w:eastAsia="it-IT"/>
        </w:rPr>
        <w:t xml:space="preserve"> 59 </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Indici di tendenza centrale per la variabile v12: </w:t>
      </w:r>
    </w:p>
    <w:p w:rsidR="0028263C" w:rsidRPr="0028263C" w:rsidRDefault="0028263C" w:rsidP="0028263C">
      <w:pPr>
        <w:numPr>
          <w:ilvl w:val="0"/>
          <w:numId w:val="30"/>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Moda (categoria con la frequenza più alta) = 2 </w:t>
      </w:r>
    </w:p>
    <w:p w:rsidR="0028263C" w:rsidRPr="0028263C" w:rsidRDefault="0028263C" w:rsidP="0028263C">
      <w:pPr>
        <w:numPr>
          <w:ilvl w:val="0"/>
          <w:numId w:val="30"/>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Mediana (punto che divide a metà la distribuzione ordinata) = 2 </w:t>
      </w:r>
    </w:p>
    <w:p w:rsidR="0028263C" w:rsidRPr="0028263C" w:rsidRDefault="0028263C" w:rsidP="0028263C">
      <w:pPr>
        <w:numPr>
          <w:ilvl w:val="0"/>
          <w:numId w:val="30"/>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Media = 1.64</w:t>
      </w:r>
    </w:p>
    <w:p w:rsidR="0028263C" w:rsidRPr="0028263C" w:rsidRDefault="0028263C" w:rsidP="0028263C">
      <w:p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Indici di dispersione (variabilità) per la variabile v12: </w:t>
      </w:r>
    </w:p>
    <w:p w:rsidR="0028263C" w:rsidRPr="0028263C" w:rsidRDefault="0028263C" w:rsidP="0028263C">
      <w:pPr>
        <w:numPr>
          <w:ilvl w:val="0"/>
          <w:numId w:val="31"/>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Gamma (campo di variazione) = 1 </w:t>
      </w:r>
    </w:p>
    <w:p w:rsidR="0028263C" w:rsidRPr="0028263C" w:rsidRDefault="0028263C" w:rsidP="0028263C">
      <w:pPr>
        <w:numPr>
          <w:ilvl w:val="0"/>
          <w:numId w:val="31"/>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 xml:space="preserve">Differenza </w:t>
      </w:r>
      <w:proofErr w:type="spellStart"/>
      <w:r w:rsidRPr="0028263C">
        <w:rPr>
          <w:rFonts w:eastAsia="Times New Roman" w:cstheme="minorHAnsi"/>
          <w:sz w:val="24"/>
          <w:szCs w:val="24"/>
          <w:lang w:eastAsia="it-IT"/>
        </w:rPr>
        <w:t>interquartilica</w:t>
      </w:r>
      <w:proofErr w:type="spellEnd"/>
      <w:r w:rsidRPr="0028263C">
        <w:rPr>
          <w:rFonts w:eastAsia="Times New Roman" w:cstheme="minorHAnsi"/>
          <w:sz w:val="24"/>
          <w:szCs w:val="24"/>
          <w:lang w:eastAsia="it-IT"/>
        </w:rPr>
        <w:t xml:space="preserve"> (gamma tra il terzo quartile e il primo quartile) = 1 </w:t>
      </w:r>
    </w:p>
    <w:p w:rsidR="0028263C" w:rsidRDefault="0028263C" w:rsidP="0028263C">
      <w:pPr>
        <w:numPr>
          <w:ilvl w:val="0"/>
          <w:numId w:val="31"/>
        </w:numPr>
        <w:spacing w:before="100" w:beforeAutospacing="1" w:after="100" w:afterAutospacing="1" w:line="240" w:lineRule="auto"/>
        <w:rPr>
          <w:rFonts w:eastAsia="Times New Roman" w:cstheme="minorHAnsi"/>
          <w:sz w:val="24"/>
          <w:szCs w:val="24"/>
          <w:lang w:eastAsia="it-IT"/>
        </w:rPr>
      </w:pPr>
      <w:r w:rsidRPr="0028263C">
        <w:rPr>
          <w:rFonts w:eastAsia="Times New Roman" w:cstheme="minorHAnsi"/>
          <w:sz w:val="24"/>
          <w:szCs w:val="24"/>
          <w:lang w:eastAsia="it-IT"/>
        </w:rPr>
        <w:t>Scarto tipo (radice quadrata della media delle distanze dei punti dalla media elevate al quadrato) = 0.48</w:t>
      </w:r>
    </w:p>
    <w:p w:rsidR="009018C7" w:rsidRDefault="009018C7" w:rsidP="009018C7">
      <w:pPr>
        <w:spacing w:before="100" w:beforeAutospacing="1" w:after="100" w:afterAutospacing="1" w:line="240" w:lineRule="auto"/>
        <w:rPr>
          <w:rFonts w:eastAsia="Times New Roman" w:cstheme="minorHAnsi"/>
          <w:b/>
          <w:sz w:val="24"/>
          <w:szCs w:val="24"/>
          <w:lang w:eastAsia="it-IT"/>
        </w:rPr>
      </w:pPr>
    </w:p>
    <w:p w:rsidR="009018C7" w:rsidRDefault="009018C7" w:rsidP="009018C7">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 :</w:t>
      </w:r>
    </w:p>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highlight w:val="yellow"/>
          <w:lang w:eastAsia="it-IT"/>
        </w:rPr>
        <w:t>Variabile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2535"/>
      </w:tblGrid>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Frequenza</w:t>
            </w:r>
            <w:r w:rsidRPr="009018C7">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Percentuale</w:t>
            </w:r>
            <w:r w:rsidRPr="009018C7">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Frequenza</w:t>
            </w:r>
            <w:r w:rsidRPr="009018C7">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Percentuale</w:t>
            </w:r>
            <w:r w:rsidRPr="009018C7">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 xml:space="preserve">Diagramma a barre </w:t>
            </w:r>
            <w:r w:rsidRPr="009018C7">
              <w:rPr>
                <w:rFonts w:eastAsia="Times New Roman" w:cstheme="minorHAnsi"/>
                <w:sz w:val="15"/>
                <w:szCs w:val="15"/>
                <w:lang w:eastAsia="it-IT"/>
              </w:rPr>
              <w:br/>
              <w:t>frequenza semplice</w:t>
            </w:r>
          </w:p>
        </w:tc>
      </w:tr>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noProof/>
                <w:sz w:val="24"/>
                <w:szCs w:val="24"/>
                <w:lang w:eastAsia="it-IT"/>
              </w:rPr>
              <w:drawing>
                <wp:inline distT="0" distB="0" distL="0" distR="0">
                  <wp:extent cx="1514475" cy="95250"/>
                  <wp:effectExtent l="19050" t="0" r="9525" b="0"/>
                  <wp:docPr id="121" name="Immagine 1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edurete.org/jsstat/200/barra.gif"/>
                          <pic:cNvPicPr>
                            <a:picLocks noChangeAspect="1" noChangeArrowheads="1"/>
                          </pic:cNvPicPr>
                        </pic:nvPicPr>
                        <pic:blipFill>
                          <a:blip r:embed="rId9" cstate="print"/>
                          <a:srcRect/>
                          <a:stretch>
                            <a:fillRect/>
                          </a:stretch>
                        </pic:blipFill>
                        <pic:spPr bwMode="auto">
                          <a:xfrm>
                            <a:off x="0" y="0"/>
                            <a:ext cx="1514475" cy="95250"/>
                          </a:xfrm>
                          <a:prstGeom prst="rect">
                            <a:avLst/>
                          </a:prstGeom>
                          <a:noFill/>
                          <a:ln w="9525">
                            <a:noFill/>
                            <a:miter lim="800000"/>
                            <a:headEnd/>
                            <a:tailEnd/>
                          </a:ln>
                        </pic:spPr>
                      </pic:pic>
                    </a:graphicData>
                  </a:graphic>
                </wp:inline>
              </w:drawing>
            </w:r>
          </w:p>
        </w:tc>
      </w:tr>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noProof/>
                <w:sz w:val="24"/>
                <w:szCs w:val="24"/>
                <w:lang w:eastAsia="it-IT"/>
              </w:rPr>
              <w:drawing>
                <wp:inline distT="0" distB="0" distL="0" distR="0">
                  <wp:extent cx="390525" cy="95250"/>
                  <wp:effectExtent l="19050" t="0" r="9525" b="0"/>
                  <wp:docPr id="122" name="Immagine 1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edurete.org/jsstat/200/barra.gif"/>
                          <pic:cNvPicPr>
                            <a:picLocks noChangeAspect="1" noChangeArrowheads="1"/>
                          </pic:cNvPicPr>
                        </pic:nvPicPr>
                        <pic:blipFill>
                          <a:blip r:embed="rId9" cstate="print"/>
                          <a:srcRect/>
                          <a:stretch>
                            <a:fillRect/>
                          </a:stretch>
                        </pic:blipFill>
                        <pic:spPr bwMode="auto">
                          <a:xfrm>
                            <a:off x="0" y="0"/>
                            <a:ext cx="390525" cy="95250"/>
                          </a:xfrm>
                          <a:prstGeom prst="rect">
                            <a:avLst/>
                          </a:prstGeom>
                          <a:noFill/>
                          <a:ln w="9525">
                            <a:noFill/>
                            <a:miter lim="800000"/>
                            <a:headEnd/>
                            <a:tailEnd/>
                          </a:ln>
                        </pic:spPr>
                      </pic:pic>
                    </a:graphicData>
                  </a:graphic>
                </wp:inline>
              </w:drawing>
            </w:r>
          </w:p>
        </w:tc>
      </w:tr>
    </w:tbl>
    <w:p w:rsidR="002227DF"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Numero di </w:t>
      </w:r>
      <w:proofErr w:type="spellStart"/>
      <w:r w:rsidRPr="009018C7">
        <w:rPr>
          <w:rFonts w:eastAsia="Times New Roman" w:cstheme="minorHAnsi"/>
          <w:sz w:val="24"/>
          <w:szCs w:val="24"/>
          <w:lang w:eastAsia="it-IT"/>
        </w:rPr>
        <w:t>casi=</w:t>
      </w:r>
      <w:proofErr w:type="spellEnd"/>
      <w:r w:rsidRPr="009018C7">
        <w:rPr>
          <w:rFonts w:eastAsia="Times New Roman" w:cstheme="minorHAnsi"/>
          <w:sz w:val="24"/>
          <w:szCs w:val="24"/>
          <w:lang w:eastAsia="it-IT"/>
        </w:rPr>
        <w:t xml:space="preserve"> 59 </w:t>
      </w:r>
    </w:p>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lastRenderedPageBreak/>
        <w:t xml:space="preserve">Indici di tendenza centrale per la variabile v13: </w:t>
      </w:r>
    </w:p>
    <w:p w:rsidR="009018C7" w:rsidRPr="009018C7" w:rsidRDefault="009018C7" w:rsidP="009018C7">
      <w:pPr>
        <w:numPr>
          <w:ilvl w:val="0"/>
          <w:numId w:val="32"/>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Moda (categoria con la frequenza più alta) = 1 </w:t>
      </w:r>
    </w:p>
    <w:p w:rsidR="009018C7" w:rsidRPr="009018C7" w:rsidRDefault="009018C7" w:rsidP="009018C7">
      <w:pPr>
        <w:numPr>
          <w:ilvl w:val="0"/>
          <w:numId w:val="32"/>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Mediana (punto che divide a metà la distribuzione ordinata) = 1 </w:t>
      </w:r>
    </w:p>
    <w:p w:rsidR="009018C7" w:rsidRPr="009018C7" w:rsidRDefault="009018C7" w:rsidP="009018C7">
      <w:pPr>
        <w:numPr>
          <w:ilvl w:val="0"/>
          <w:numId w:val="32"/>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Media = 1.2</w:t>
      </w:r>
    </w:p>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Indici di dispersione (variabilità) per la variabile v13: </w:t>
      </w:r>
    </w:p>
    <w:p w:rsidR="009018C7" w:rsidRPr="009018C7" w:rsidRDefault="009018C7" w:rsidP="009018C7">
      <w:pPr>
        <w:numPr>
          <w:ilvl w:val="0"/>
          <w:numId w:val="33"/>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Gamma (campo di variazione) = 1 </w:t>
      </w:r>
    </w:p>
    <w:p w:rsidR="009018C7" w:rsidRPr="009018C7" w:rsidRDefault="009018C7" w:rsidP="009018C7">
      <w:pPr>
        <w:numPr>
          <w:ilvl w:val="0"/>
          <w:numId w:val="33"/>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Differenza </w:t>
      </w:r>
      <w:proofErr w:type="spellStart"/>
      <w:r w:rsidRPr="009018C7">
        <w:rPr>
          <w:rFonts w:eastAsia="Times New Roman" w:cstheme="minorHAnsi"/>
          <w:sz w:val="24"/>
          <w:szCs w:val="24"/>
          <w:lang w:eastAsia="it-IT"/>
        </w:rPr>
        <w:t>interquartilica</w:t>
      </w:r>
      <w:proofErr w:type="spellEnd"/>
      <w:r w:rsidRPr="009018C7">
        <w:rPr>
          <w:rFonts w:eastAsia="Times New Roman" w:cstheme="minorHAnsi"/>
          <w:sz w:val="24"/>
          <w:szCs w:val="24"/>
          <w:lang w:eastAsia="it-IT"/>
        </w:rPr>
        <w:t xml:space="preserve"> (gamma tra il terzo quartile e il primo quartile) = 0 </w:t>
      </w:r>
    </w:p>
    <w:p w:rsidR="009018C7" w:rsidRDefault="009018C7" w:rsidP="009018C7">
      <w:pPr>
        <w:numPr>
          <w:ilvl w:val="0"/>
          <w:numId w:val="33"/>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Scarto tipo (radice quadrata della media delle distanze dei punti dalla media elevate al quadrato) = 0.4</w:t>
      </w:r>
    </w:p>
    <w:p w:rsidR="009018C7" w:rsidRDefault="009018C7" w:rsidP="009018C7">
      <w:pPr>
        <w:spacing w:before="100" w:beforeAutospacing="1" w:after="100" w:afterAutospacing="1" w:line="240" w:lineRule="auto"/>
        <w:rPr>
          <w:rFonts w:eastAsia="Times New Roman" w:cstheme="minorHAnsi"/>
          <w:sz w:val="24"/>
          <w:szCs w:val="24"/>
          <w:lang w:eastAsia="it-IT"/>
        </w:rPr>
      </w:pPr>
    </w:p>
    <w:p w:rsidR="009018C7" w:rsidRDefault="009018C7" w:rsidP="009018C7">
      <w:pPr>
        <w:spacing w:before="100" w:beforeAutospacing="1" w:after="100" w:afterAutospacing="1" w:line="240" w:lineRule="auto"/>
        <w:rPr>
          <w:rFonts w:eastAsia="Times New Roman" w:cstheme="minorHAnsi"/>
          <w:b/>
          <w:sz w:val="24"/>
          <w:szCs w:val="24"/>
          <w:lang w:eastAsia="it-IT"/>
        </w:rPr>
      </w:pPr>
      <w:r>
        <w:rPr>
          <w:rFonts w:eastAsia="Times New Roman" w:cstheme="minorHAnsi"/>
          <w:b/>
          <w:sz w:val="24"/>
          <w:szCs w:val="24"/>
          <w:lang w:eastAsia="it-IT"/>
        </w:rPr>
        <w:t>Distribuzione di frequenza:</w:t>
      </w:r>
    </w:p>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highlight w:val="yellow"/>
          <w:lang w:eastAsia="it-IT"/>
        </w:rPr>
        <w:t>Variabile v14</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2925"/>
      </w:tblGrid>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Frequenza</w:t>
            </w:r>
            <w:r w:rsidRPr="009018C7">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Percentuale</w:t>
            </w:r>
            <w:r w:rsidRPr="009018C7">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Frequenza</w:t>
            </w:r>
            <w:r w:rsidRPr="009018C7">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Percentuale</w:t>
            </w:r>
            <w:r w:rsidRPr="009018C7">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15"/>
                <w:szCs w:val="15"/>
                <w:lang w:eastAsia="it-IT"/>
              </w:rPr>
              <w:t xml:space="preserve">Diagramma a barre </w:t>
            </w:r>
            <w:r w:rsidRPr="009018C7">
              <w:rPr>
                <w:rFonts w:eastAsia="Times New Roman" w:cstheme="minorHAnsi"/>
                <w:sz w:val="15"/>
                <w:szCs w:val="15"/>
                <w:lang w:eastAsia="it-IT"/>
              </w:rPr>
              <w:br/>
              <w:t>frequenza semplice</w:t>
            </w:r>
          </w:p>
        </w:tc>
      </w:tr>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noProof/>
                <w:sz w:val="24"/>
                <w:szCs w:val="24"/>
                <w:lang w:eastAsia="it-IT"/>
              </w:rPr>
              <w:drawing>
                <wp:inline distT="0" distB="0" distL="0" distR="0">
                  <wp:extent cx="1771650" cy="95250"/>
                  <wp:effectExtent l="19050" t="0" r="0" b="0"/>
                  <wp:docPr id="129" name="Immagine 1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edurete.org/jsstat/200/barra.gif"/>
                          <pic:cNvPicPr>
                            <a:picLocks noChangeAspect="1" noChangeArrowheads="1"/>
                          </pic:cNvPicPr>
                        </pic:nvPicPr>
                        <pic:blipFill>
                          <a:blip r:embed="rId9" cstate="print"/>
                          <a:srcRect/>
                          <a:stretch>
                            <a:fillRect/>
                          </a:stretch>
                        </pic:blipFill>
                        <pic:spPr bwMode="auto">
                          <a:xfrm>
                            <a:off x="0" y="0"/>
                            <a:ext cx="1771650" cy="95250"/>
                          </a:xfrm>
                          <a:prstGeom prst="rect">
                            <a:avLst/>
                          </a:prstGeom>
                          <a:noFill/>
                          <a:ln w="9525">
                            <a:noFill/>
                            <a:miter lim="800000"/>
                            <a:headEnd/>
                            <a:tailEnd/>
                          </a:ln>
                        </pic:spPr>
                      </pic:pic>
                    </a:graphicData>
                  </a:graphic>
                </wp:inline>
              </w:drawing>
            </w:r>
          </w:p>
        </w:tc>
      </w:tr>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noProof/>
                <w:sz w:val="24"/>
                <w:szCs w:val="24"/>
                <w:lang w:eastAsia="it-IT"/>
              </w:rPr>
              <w:drawing>
                <wp:inline distT="0" distB="0" distL="0" distR="0">
                  <wp:extent cx="95250" cy="95250"/>
                  <wp:effectExtent l="19050" t="0" r="0" b="0"/>
                  <wp:docPr id="130" name="Immagine 13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edurete.org/jsstat/200/barra.gif"/>
                          <pic:cNvPicPr>
                            <a:picLocks noChangeAspect="1" noChangeArrowheads="1"/>
                          </pic:cNvPicPr>
                        </pic:nvPicPr>
                        <pic:blipFill>
                          <a:blip r:embed="rId9"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
        </w:tc>
      </w:tr>
      <w:tr w:rsidR="009018C7" w:rsidRPr="009018C7" w:rsidTr="00901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8C7" w:rsidRPr="009018C7" w:rsidRDefault="009018C7" w:rsidP="009018C7">
            <w:pPr>
              <w:spacing w:after="0" w:line="240" w:lineRule="auto"/>
              <w:rPr>
                <w:rFonts w:eastAsia="Times New Roman" w:cstheme="minorHAnsi"/>
                <w:sz w:val="24"/>
                <w:szCs w:val="24"/>
                <w:lang w:eastAsia="it-IT"/>
              </w:rPr>
            </w:pPr>
            <w:r w:rsidRPr="009018C7">
              <w:rPr>
                <w:rFonts w:eastAsia="Times New Roman" w:cstheme="minorHAnsi"/>
                <w:noProof/>
                <w:sz w:val="24"/>
                <w:szCs w:val="24"/>
                <w:lang w:eastAsia="it-IT"/>
              </w:rPr>
              <w:drawing>
                <wp:inline distT="0" distB="0" distL="0" distR="0">
                  <wp:extent cx="28575" cy="95250"/>
                  <wp:effectExtent l="19050" t="0" r="9525" b="0"/>
                  <wp:docPr id="131" name="Immagine 13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edurete.org/jsstat/200/barra.gif"/>
                          <pic:cNvPicPr>
                            <a:picLocks noChangeAspect="1" noChangeArrowheads="1"/>
                          </pic:cNvPicPr>
                        </pic:nvPicPr>
                        <pic:blipFill>
                          <a:blip r:embed="rId9" cstate="print"/>
                          <a:srcRect/>
                          <a:stretch>
                            <a:fillRect/>
                          </a:stretch>
                        </pic:blipFill>
                        <pic:spPr bwMode="auto">
                          <a:xfrm>
                            <a:off x="0" y="0"/>
                            <a:ext cx="28575" cy="95250"/>
                          </a:xfrm>
                          <a:prstGeom prst="rect">
                            <a:avLst/>
                          </a:prstGeom>
                          <a:noFill/>
                          <a:ln w="9525">
                            <a:noFill/>
                            <a:miter lim="800000"/>
                            <a:headEnd/>
                            <a:tailEnd/>
                          </a:ln>
                        </pic:spPr>
                      </pic:pic>
                    </a:graphicData>
                  </a:graphic>
                </wp:inline>
              </w:drawing>
            </w:r>
          </w:p>
        </w:tc>
      </w:tr>
    </w:tbl>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Numero di </w:t>
      </w:r>
      <w:proofErr w:type="spellStart"/>
      <w:r w:rsidRPr="009018C7">
        <w:rPr>
          <w:rFonts w:eastAsia="Times New Roman" w:cstheme="minorHAnsi"/>
          <w:sz w:val="24"/>
          <w:szCs w:val="24"/>
          <w:lang w:eastAsia="it-IT"/>
        </w:rPr>
        <w:t>casi=</w:t>
      </w:r>
      <w:proofErr w:type="spellEnd"/>
      <w:r w:rsidRPr="009018C7">
        <w:rPr>
          <w:rFonts w:eastAsia="Times New Roman" w:cstheme="minorHAnsi"/>
          <w:sz w:val="24"/>
          <w:szCs w:val="24"/>
          <w:lang w:eastAsia="it-IT"/>
        </w:rPr>
        <w:t xml:space="preserve"> 59 </w:t>
      </w:r>
    </w:p>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Indici di tendenza centrale per la variabile v14: </w:t>
      </w:r>
    </w:p>
    <w:p w:rsidR="009018C7" w:rsidRPr="009018C7" w:rsidRDefault="009018C7" w:rsidP="009018C7">
      <w:pPr>
        <w:numPr>
          <w:ilvl w:val="0"/>
          <w:numId w:val="34"/>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Moda (categoria con la frequenza più alta) = 1 </w:t>
      </w:r>
    </w:p>
    <w:p w:rsidR="009018C7" w:rsidRPr="009018C7" w:rsidRDefault="009018C7" w:rsidP="009018C7">
      <w:pPr>
        <w:numPr>
          <w:ilvl w:val="0"/>
          <w:numId w:val="34"/>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Mediana (punto che divide a metà la distribuzione ordinata) = 1 </w:t>
      </w:r>
    </w:p>
    <w:p w:rsidR="009018C7" w:rsidRPr="009018C7" w:rsidRDefault="009018C7" w:rsidP="009018C7">
      <w:pPr>
        <w:numPr>
          <w:ilvl w:val="0"/>
          <w:numId w:val="34"/>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Media = 1.08</w:t>
      </w:r>
    </w:p>
    <w:p w:rsidR="009018C7" w:rsidRPr="009018C7" w:rsidRDefault="009018C7" w:rsidP="009018C7">
      <w:p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Indici di dispersione (variabilità) per la variabile v14: </w:t>
      </w:r>
    </w:p>
    <w:p w:rsidR="009018C7" w:rsidRPr="009018C7" w:rsidRDefault="009018C7" w:rsidP="009018C7">
      <w:pPr>
        <w:numPr>
          <w:ilvl w:val="0"/>
          <w:numId w:val="35"/>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Gamma (campo di variazione) = 2 </w:t>
      </w:r>
    </w:p>
    <w:p w:rsidR="009018C7" w:rsidRPr="009018C7" w:rsidRDefault="009018C7" w:rsidP="009018C7">
      <w:pPr>
        <w:numPr>
          <w:ilvl w:val="0"/>
          <w:numId w:val="35"/>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 xml:space="preserve">Differenza </w:t>
      </w:r>
      <w:proofErr w:type="spellStart"/>
      <w:r w:rsidRPr="009018C7">
        <w:rPr>
          <w:rFonts w:eastAsia="Times New Roman" w:cstheme="minorHAnsi"/>
          <w:sz w:val="24"/>
          <w:szCs w:val="24"/>
          <w:lang w:eastAsia="it-IT"/>
        </w:rPr>
        <w:t>interquartilica</w:t>
      </w:r>
      <w:proofErr w:type="spellEnd"/>
      <w:r w:rsidRPr="009018C7">
        <w:rPr>
          <w:rFonts w:eastAsia="Times New Roman" w:cstheme="minorHAnsi"/>
          <w:sz w:val="24"/>
          <w:szCs w:val="24"/>
          <w:lang w:eastAsia="it-IT"/>
        </w:rPr>
        <w:t xml:space="preserve"> (gamma tra il terzo quartile e il primo quartile) = 0 </w:t>
      </w:r>
    </w:p>
    <w:p w:rsidR="009018C7" w:rsidRDefault="009018C7" w:rsidP="009018C7">
      <w:pPr>
        <w:numPr>
          <w:ilvl w:val="0"/>
          <w:numId w:val="35"/>
        </w:numPr>
        <w:spacing w:before="100" w:beforeAutospacing="1" w:after="100" w:afterAutospacing="1" w:line="240" w:lineRule="auto"/>
        <w:rPr>
          <w:rFonts w:eastAsia="Times New Roman" w:cstheme="minorHAnsi"/>
          <w:sz w:val="24"/>
          <w:szCs w:val="24"/>
          <w:lang w:eastAsia="it-IT"/>
        </w:rPr>
      </w:pPr>
      <w:r w:rsidRPr="009018C7">
        <w:rPr>
          <w:rFonts w:eastAsia="Times New Roman" w:cstheme="minorHAnsi"/>
          <w:sz w:val="24"/>
          <w:szCs w:val="24"/>
          <w:lang w:eastAsia="it-IT"/>
        </w:rPr>
        <w:t>Scarto tipo (radice quadrata della media delle distanze dei punti dalla media elevate al quadrato) = 0.33</w:t>
      </w:r>
    </w:p>
    <w:p w:rsidR="001A7FB7" w:rsidRDefault="001A7FB7" w:rsidP="001A7FB7">
      <w:pPr>
        <w:spacing w:before="100" w:beforeAutospacing="1" w:after="100" w:afterAutospacing="1" w:line="240" w:lineRule="auto"/>
        <w:rPr>
          <w:rFonts w:eastAsia="Times New Roman" w:cstheme="minorHAnsi"/>
          <w:sz w:val="24"/>
          <w:szCs w:val="24"/>
          <w:lang w:eastAsia="it-IT"/>
        </w:rPr>
      </w:pPr>
    </w:p>
    <w:p w:rsidR="001A7FB7" w:rsidRDefault="001A7FB7" w:rsidP="001A7FB7">
      <w:pPr>
        <w:spacing w:before="100" w:beforeAutospacing="1" w:after="100" w:afterAutospacing="1" w:line="240" w:lineRule="auto"/>
        <w:rPr>
          <w:rFonts w:eastAsia="Times New Roman" w:cstheme="minorHAnsi"/>
          <w:b/>
          <w:sz w:val="24"/>
          <w:szCs w:val="24"/>
          <w:lang w:eastAsia="it-IT"/>
        </w:rPr>
      </w:pPr>
    </w:p>
    <w:p w:rsidR="001A7FB7" w:rsidRDefault="001A7FB7" w:rsidP="001A7FB7">
      <w:pPr>
        <w:spacing w:before="100" w:beforeAutospacing="1" w:after="100" w:afterAutospacing="1" w:line="240" w:lineRule="auto"/>
        <w:rPr>
          <w:rFonts w:eastAsia="Times New Roman" w:cstheme="minorHAnsi"/>
          <w:b/>
          <w:sz w:val="24"/>
          <w:szCs w:val="24"/>
          <w:lang w:eastAsia="it-IT"/>
        </w:rPr>
      </w:pPr>
    </w:p>
    <w:p w:rsidR="002227DF" w:rsidRDefault="002227DF" w:rsidP="001A7FB7">
      <w:pPr>
        <w:spacing w:before="100" w:beforeAutospacing="1" w:after="100" w:afterAutospacing="1" w:line="240" w:lineRule="auto"/>
        <w:rPr>
          <w:rFonts w:eastAsia="Times New Roman" w:cstheme="minorHAnsi"/>
          <w:b/>
          <w:sz w:val="24"/>
          <w:szCs w:val="24"/>
          <w:lang w:eastAsia="it-IT"/>
        </w:rPr>
      </w:pPr>
    </w:p>
    <w:p w:rsidR="001A7FB7" w:rsidRDefault="001A7FB7" w:rsidP="001A7FB7">
      <w:pPr>
        <w:spacing w:before="100" w:beforeAutospacing="1" w:after="100" w:afterAutospacing="1" w:line="240" w:lineRule="auto"/>
        <w:rPr>
          <w:rFonts w:eastAsia="Times New Roman" w:cstheme="minorHAnsi"/>
          <w:b/>
          <w:sz w:val="24"/>
          <w:szCs w:val="24"/>
          <w:lang w:eastAsia="it-IT"/>
        </w:rPr>
      </w:pPr>
      <w:r w:rsidRPr="001A7FB7">
        <w:rPr>
          <w:rFonts w:eastAsia="Times New Roman" w:cstheme="minorHAnsi"/>
          <w:b/>
          <w:sz w:val="24"/>
          <w:szCs w:val="24"/>
          <w:lang w:eastAsia="it-IT"/>
        </w:rPr>
        <w:lastRenderedPageBreak/>
        <w:t>Distribuzione di frequenza</w:t>
      </w:r>
      <w:r>
        <w:rPr>
          <w:rFonts w:eastAsia="Times New Roman" w:cstheme="minorHAnsi"/>
          <w:b/>
          <w:sz w:val="24"/>
          <w:szCs w:val="24"/>
          <w:lang w:eastAsia="it-IT"/>
        </w:rPr>
        <w:t xml:space="preserve"> :</w:t>
      </w:r>
    </w:p>
    <w:p w:rsidR="001A7FB7" w:rsidRPr="001A7FB7" w:rsidRDefault="001A7FB7" w:rsidP="001A7FB7">
      <w:p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highlight w:val="yellow"/>
          <w:lang w:eastAsia="it-IT"/>
        </w:rPr>
        <w:t>Variabile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822"/>
        <w:gridCol w:w="729"/>
        <w:gridCol w:w="822"/>
        <w:gridCol w:w="3105"/>
      </w:tblGrid>
      <w:tr w:rsidR="001A7FB7" w:rsidRPr="001A7FB7" w:rsidTr="001A7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15"/>
                <w:szCs w:val="15"/>
                <w:lang w:eastAsia="it-IT"/>
              </w:rPr>
              <w:t>Frequenza</w:t>
            </w:r>
            <w:r w:rsidRPr="001A7FB7">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15"/>
                <w:szCs w:val="15"/>
                <w:lang w:eastAsia="it-IT"/>
              </w:rPr>
              <w:t>Percentuale</w:t>
            </w:r>
            <w:r w:rsidRPr="001A7FB7">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15"/>
                <w:szCs w:val="15"/>
                <w:lang w:eastAsia="it-IT"/>
              </w:rPr>
              <w:t>Frequenza</w:t>
            </w:r>
            <w:r w:rsidRPr="001A7FB7">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15"/>
                <w:szCs w:val="15"/>
                <w:lang w:eastAsia="it-IT"/>
              </w:rPr>
              <w:t>Percentuale</w:t>
            </w:r>
            <w:r w:rsidRPr="001A7FB7">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15"/>
                <w:szCs w:val="15"/>
                <w:lang w:eastAsia="it-IT"/>
              </w:rPr>
              <w:t xml:space="preserve">Diagramma a barre </w:t>
            </w:r>
            <w:r w:rsidRPr="001A7FB7">
              <w:rPr>
                <w:rFonts w:eastAsia="Times New Roman" w:cstheme="minorHAnsi"/>
                <w:sz w:val="15"/>
                <w:szCs w:val="15"/>
                <w:lang w:eastAsia="it-IT"/>
              </w:rPr>
              <w:br/>
              <w:t>frequenza semplice</w:t>
            </w:r>
          </w:p>
        </w:tc>
      </w:tr>
      <w:tr w:rsidR="001A7FB7" w:rsidRPr="001A7FB7" w:rsidTr="001A7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noProof/>
                <w:sz w:val="24"/>
                <w:szCs w:val="24"/>
                <w:lang w:eastAsia="it-IT"/>
              </w:rPr>
              <w:drawing>
                <wp:inline distT="0" distB="0" distL="0" distR="0">
                  <wp:extent cx="1876425" cy="95250"/>
                  <wp:effectExtent l="19050" t="0" r="9525" b="0"/>
                  <wp:docPr id="139" name="Immagine 13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edurete.org/jsstat/200/barra.gif"/>
                          <pic:cNvPicPr>
                            <a:picLocks noChangeAspect="1" noChangeArrowheads="1"/>
                          </pic:cNvPicPr>
                        </pic:nvPicPr>
                        <pic:blipFill>
                          <a:blip r:embed="rId9" cstate="print"/>
                          <a:srcRect/>
                          <a:stretch>
                            <a:fillRect/>
                          </a:stretch>
                        </pic:blipFill>
                        <pic:spPr bwMode="auto">
                          <a:xfrm>
                            <a:off x="0" y="0"/>
                            <a:ext cx="1876425" cy="95250"/>
                          </a:xfrm>
                          <a:prstGeom prst="rect">
                            <a:avLst/>
                          </a:prstGeom>
                          <a:noFill/>
                          <a:ln w="9525">
                            <a:noFill/>
                            <a:miter lim="800000"/>
                            <a:headEnd/>
                            <a:tailEnd/>
                          </a:ln>
                        </pic:spPr>
                      </pic:pic>
                    </a:graphicData>
                  </a:graphic>
                </wp:inline>
              </w:drawing>
            </w:r>
          </w:p>
        </w:tc>
      </w:tr>
      <w:tr w:rsidR="001A7FB7" w:rsidRPr="001A7FB7" w:rsidTr="001A7F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A7FB7" w:rsidRPr="001A7FB7" w:rsidRDefault="001A7FB7" w:rsidP="001A7FB7">
            <w:pPr>
              <w:spacing w:after="0" w:line="240" w:lineRule="auto"/>
              <w:rPr>
                <w:rFonts w:eastAsia="Times New Roman" w:cstheme="minorHAnsi"/>
                <w:sz w:val="24"/>
                <w:szCs w:val="24"/>
                <w:lang w:eastAsia="it-IT"/>
              </w:rPr>
            </w:pPr>
            <w:r w:rsidRPr="001A7FB7">
              <w:rPr>
                <w:rFonts w:eastAsia="Times New Roman" w:cstheme="minorHAnsi"/>
                <w:noProof/>
                <w:sz w:val="24"/>
                <w:szCs w:val="24"/>
                <w:lang w:eastAsia="it-IT"/>
              </w:rPr>
              <w:drawing>
                <wp:inline distT="0" distB="0" distL="0" distR="0">
                  <wp:extent cx="28575" cy="95250"/>
                  <wp:effectExtent l="19050" t="0" r="9525" b="0"/>
                  <wp:docPr id="140" name="Immagine 14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edurete.org/jsstat/200/barra.gif"/>
                          <pic:cNvPicPr>
                            <a:picLocks noChangeAspect="1" noChangeArrowheads="1"/>
                          </pic:cNvPicPr>
                        </pic:nvPicPr>
                        <pic:blipFill>
                          <a:blip r:embed="rId9" cstate="print"/>
                          <a:srcRect/>
                          <a:stretch>
                            <a:fillRect/>
                          </a:stretch>
                        </pic:blipFill>
                        <pic:spPr bwMode="auto">
                          <a:xfrm>
                            <a:off x="0" y="0"/>
                            <a:ext cx="28575" cy="95250"/>
                          </a:xfrm>
                          <a:prstGeom prst="rect">
                            <a:avLst/>
                          </a:prstGeom>
                          <a:noFill/>
                          <a:ln w="9525">
                            <a:noFill/>
                            <a:miter lim="800000"/>
                            <a:headEnd/>
                            <a:tailEnd/>
                          </a:ln>
                        </pic:spPr>
                      </pic:pic>
                    </a:graphicData>
                  </a:graphic>
                </wp:inline>
              </w:drawing>
            </w:r>
          </w:p>
        </w:tc>
      </w:tr>
    </w:tbl>
    <w:p w:rsidR="001A7FB7" w:rsidRPr="001A7FB7" w:rsidRDefault="001A7FB7" w:rsidP="001A7FB7">
      <w:p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Numero di </w:t>
      </w:r>
      <w:proofErr w:type="spellStart"/>
      <w:r w:rsidRPr="001A7FB7">
        <w:rPr>
          <w:rFonts w:eastAsia="Times New Roman" w:cstheme="minorHAnsi"/>
          <w:sz w:val="24"/>
          <w:szCs w:val="24"/>
          <w:lang w:eastAsia="it-IT"/>
        </w:rPr>
        <w:t>casi=</w:t>
      </w:r>
      <w:proofErr w:type="spellEnd"/>
      <w:r w:rsidRPr="001A7FB7">
        <w:rPr>
          <w:rFonts w:eastAsia="Times New Roman" w:cstheme="minorHAnsi"/>
          <w:sz w:val="24"/>
          <w:szCs w:val="24"/>
          <w:lang w:eastAsia="it-IT"/>
        </w:rPr>
        <w:t xml:space="preserve"> 59 </w:t>
      </w:r>
    </w:p>
    <w:p w:rsidR="001A7FB7" w:rsidRPr="001A7FB7" w:rsidRDefault="001A7FB7" w:rsidP="001A7FB7">
      <w:p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Indici di tendenza centrale per la variabile v15: </w:t>
      </w:r>
    </w:p>
    <w:p w:rsidR="001A7FB7" w:rsidRPr="001A7FB7" w:rsidRDefault="001A7FB7" w:rsidP="001A7FB7">
      <w:pPr>
        <w:numPr>
          <w:ilvl w:val="0"/>
          <w:numId w:val="36"/>
        </w:num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Moda (categoria con la frequenza più alta) = 1 </w:t>
      </w:r>
    </w:p>
    <w:p w:rsidR="001A7FB7" w:rsidRPr="001A7FB7" w:rsidRDefault="001A7FB7" w:rsidP="001A7FB7">
      <w:pPr>
        <w:numPr>
          <w:ilvl w:val="0"/>
          <w:numId w:val="36"/>
        </w:num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Mediana (punto che divide a metà la distribuzione ordinata) = 1 </w:t>
      </w:r>
    </w:p>
    <w:p w:rsidR="001A7FB7" w:rsidRPr="001A7FB7" w:rsidRDefault="001A7FB7" w:rsidP="001A7FB7">
      <w:pPr>
        <w:numPr>
          <w:ilvl w:val="0"/>
          <w:numId w:val="36"/>
        </w:num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Media = 1.02</w:t>
      </w:r>
    </w:p>
    <w:p w:rsidR="001A7FB7" w:rsidRPr="001A7FB7" w:rsidRDefault="001A7FB7" w:rsidP="001A7FB7">
      <w:p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Indici di dispersione (variabilità) per la variabile v15: </w:t>
      </w:r>
    </w:p>
    <w:p w:rsidR="001A7FB7" w:rsidRPr="001A7FB7" w:rsidRDefault="001A7FB7" w:rsidP="001A7FB7">
      <w:pPr>
        <w:numPr>
          <w:ilvl w:val="0"/>
          <w:numId w:val="37"/>
        </w:num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Gamma (campo di variazione) = 1 </w:t>
      </w:r>
    </w:p>
    <w:p w:rsidR="001A7FB7" w:rsidRPr="001A7FB7" w:rsidRDefault="001A7FB7" w:rsidP="001A7FB7">
      <w:pPr>
        <w:numPr>
          <w:ilvl w:val="0"/>
          <w:numId w:val="37"/>
        </w:num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 xml:space="preserve">Differenza </w:t>
      </w:r>
      <w:proofErr w:type="spellStart"/>
      <w:r w:rsidRPr="001A7FB7">
        <w:rPr>
          <w:rFonts w:eastAsia="Times New Roman" w:cstheme="minorHAnsi"/>
          <w:sz w:val="24"/>
          <w:szCs w:val="24"/>
          <w:lang w:eastAsia="it-IT"/>
        </w:rPr>
        <w:t>interquartilica</w:t>
      </w:r>
      <w:proofErr w:type="spellEnd"/>
      <w:r w:rsidRPr="001A7FB7">
        <w:rPr>
          <w:rFonts w:eastAsia="Times New Roman" w:cstheme="minorHAnsi"/>
          <w:sz w:val="24"/>
          <w:szCs w:val="24"/>
          <w:lang w:eastAsia="it-IT"/>
        </w:rPr>
        <w:t xml:space="preserve"> (gamma tra il terzo quartile e il primo quartile) = 0 </w:t>
      </w:r>
    </w:p>
    <w:p w:rsidR="004E0998" w:rsidRDefault="001A7FB7" w:rsidP="004E0998">
      <w:pPr>
        <w:numPr>
          <w:ilvl w:val="0"/>
          <w:numId w:val="37"/>
        </w:numPr>
        <w:spacing w:before="100" w:beforeAutospacing="1" w:after="100" w:afterAutospacing="1" w:line="240" w:lineRule="auto"/>
        <w:rPr>
          <w:rFonts w:eastAsia="Times New Roman" w:cstheme="minorHAnsi"/>
          <w:sz w:val="24"/>
          <w:szCs w:val="24"/>
          <w:lang w:eastAsia="it-IT"/>
        </w:rPr>
      </w:pPr>
      <w:r w:rsidRPr="001A7FB7">
        <w:rPr>
          <w:rFonts w:eastAsia="Times New Roman" w:cstheme="minorHAnsi"/>
          <w:sz w:val="24"/>
          <w:szCs w:val="24"/>
          <w:lang w:eastAsia="it-IT"/>
        </w:rPr>
        <w:t>Scarto tipo (radice quadrata della media delle distanze dei punti dalla media elevate al quadrato) = 0.13</w:t>
      </w:r>
    </w:p>
    <w:p w:rsidR="004E0998" w:rsidRDefault="004E0998" w:rsidP="004E0998">
      <w:pPr>
        <w:spacing w:before="100" w:beforeAutospacing="1" w:after="100" w:afterAutospacing="1" w:line="240" w:lineRule="auto"/>
        <w:ind w:left="720"/>
        <w:rPr>
          <w:rFonts w:eastAsia="Times New Roman" w:cstheme="minorHAnsi"/>
          <w:sz w:val="24"/>
          <w:szCs w:val="24"/>
          <w:lang w:eastAsia="it-IT"/>
        </w:rPr>
      </w:pPr>
    </w:p>
    <w:p w:rsidR="004E0998" w:rsidRDefault="004E0998" w:rsidP="004E0998">
      <w:pPr>
        <w:spacing w:before="100" w:beforeAutospacing="1" w:after="100" w:afterAutospacing="1" w:line="240" w:lineRule="auto"/>
        <w:ind w:left="720"/>
        <w:rPr>
          <w:rFonts w:eastAsia="Times New Roman" w:cstheme="minorHAnsi"/>
          <w:sz w:val="24"/>
          <w:szCs w:val="24"/>
          <w:lang w:eastAsia="it-IT"/>
        </w:rPr>
      </w:pPr>
    </w:p>
    <w:p w:rsidR="00103E93" w:rsidRPr="00442B6E" w:rsidRDefault="00103E93" w:rsidP="004E0998">
      <w:pPr>
        <w:spacing w:before="100" w:beforeAutospacing="1" w:after="100" w:afterAutospacing="1" w:line="240" w:lineRule="auto"/>
        <w:ind w:left="720"/>
        <w:rPr>
          <w:rFonts w:eastAsia="Times New Roman" w:cstheme="minorHAnsi"/>
          <w:sz w:val="32"/>
          <w:szCs w:val="32"/>
          <w:lang w:eastAsia="it-IT"/>
        </w:rPr>
      </w:pPr>
      <w:r w:rsidRPr="00442B6E">
        <w:rPr>
          <w:b/>
          <w:sz w:val="32"/>
          <w:szCs w:val="32"/>
          <w:u w:val="single"/>
        </w:rPr>
        <w:t xml:space="preserve">Analisi dei dati </w:t>
      </w:r>
      <w:proofErr w:type="spellStart"/>
      <w:r w:rsidRPr="00442B6E">
        <w:rPr>
          <w:b/>
          <w:sz w:val="32"/>
          <w:szCs w:val="32"/>
          <w:u w:val="single"/>
        </w:rPr>
        <w:t>bivariata</w:t>
      </w:r>
      <w:proofErr w:type="spellEnd"/>
    </w:p>
    <w:p w:rsidR="00DD5E20" w:rsidRDefault="00467225">
      <w:r>
        <w:t xml:space="preserve"> La tabella a doppia entrata riporta la distribuzione congiunta delle due variabili. I dati del campione ci danno,per ogni cella :</w:t>
      </w:r>
    </w:p>
    <w:p w:rsidR="00467225" w:rsidRDefault="00467225" w:rsidP="00442B6E">
      <w:pPr>
        <w:pStyle w:val="Paragrafoelenco"/>
        <w:numPr>
          <w:ilvl w:val="0"/>
          <w:numId w:val="4"/>
        </w:numPr>
      </w:pPr>
      <w:r>
        <w:t xml:space="preserve">La frequenza osservata </w:t>
      </w:r>
      <w:proofErr w:type="spellStart"/>
      <w:r>
        <w:t>Oi</w:t>
      </w:r>
      <w:proofErr w:type="spellEnd"/>
      <w:r>
        <w:t xml:space="preserve"> ossia il numero di casi che hanno quei dati valori sulle variabili considerate;</w:t>
      </w:r>
    </w:p>
    <w:p w:rsidR="00467225" w:rsidRDefault="00467225" w:rsidP="00442B6E">
      <w:pPr>
        <w:pStyle w:val="Paragrafoelenco"/>
        <w:numPr>
          <w:ilvl w:val="0"/>
          <w:numId w:val="4"/>
        </w:numPr>
      </w:pPr>
      <w:r>
        <w:t>La frequenza attesa Ai , ossia la frequenza che avremmo osservato nella cella se la disposizione dei casi nelle celle della tabella fosse da attribuirsi al caso. È lecito pensare che questo accada se non vi è una relazione tra le due variabili, ossia un addensamento di casi in alcune celle della tabella dovuto ad una ‘attrazione’ tra determinate modalità delle due variabili. La Ai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467225" w:rsidRDefault="00467225" w:rsidP="00467225"/>
    <w:p w:rsidR="00467225" w:rsidRDefault="00467225" w:rsidP="00467225">
      <w:r>
        <w:t xml:space="preserve">                    Ai : marginale di riga = marginale di colonna  :  totale dei casi</w:t>
      </w:r>
    </w:p>
    <w:p w:rsidR="009663D7" w:rsidRDefault="009663D7" w:rsidP="00467225">
      <w:r>
        <w:t xml:space="preserve">da cui deriva che </w:t>
      </w:r>
    </w:p>
    <w:p w:rsidR="009663D7" w:rsidRDefault="009663D7" w:rsidP="00467225">
      <w:r>
        <w:lastRenderedPageBreak/>
        <w:t>Ai  = (marginale di riga * marginale di colonna ) / numero di casi</w:t>
      </w:r>
    </w:p>
    <w:p w:rsidR="00442B6E" w:rsidRDefault="00442B6E" w:rsidP="00442B6E">
      <w:pPr>
        <w:jc w:val="both"/>
      </w:pPr>
    </w:p>
    <w:p w:rsidR="009663D7" w:rsidRDefault="009663D7" w:rsidP="00442B6E">
      <w:pPr>
        <w:jc w:val="both"/>
      </w:pPr>
      <w:r>
        <w:t xml:space="preserve">Ovviamente quanto più le </w:t>
      </w:r>
      <w:proofErr w:type="spellStart"/>
      <w:r>
        <w:t>Oi</w:t>
      </w:r>
      <w:proofErr w:type="spellEnd"/>
      <w:r>
        <w:t xml:space="preserve"> si discostano dalle Ai tanto più è probabile che vi sia attrazione tra le singole modalità delle variabili e quindi vi sia una relazione tra le due variabili ;</w:t>
      </w:r>
    </w:p>
    <w:p w:rsidR="009663D7" w:rsidRDefault="009663D7" w:rsidP="00442B6E">
      <w:pPr>
        <w:pStyle w:val="Paragrafoelenco"/>
        <w:numPr>
          <w:ilvl w:val="0"/>
          <w:numId w:val="5"/>
        </w:numPr>
        <w:jc w:val="both"/>
      </w:pPr>
      <w:r>
        <w:t xml:space="preserve">La differenza tra la </w:t>
      </w:r>
      <w:proofErr w:type="spellStart"/>
      <w:r>
        <w:t>Oi</w:t>
      </w:r>
      <w:proofErr w:type="spellEnd"/>
      <w:r>
        <w:t xml:space="preserve"> e la Ai, al quadrato ( per evitare problemi di segni negativi ), rapportata alla Ai</w:t>
      </w:r>
      <w:r w:rsidR="002F64BC">
        <w:t xml:space="preserve"> . Quanto più è alto</w:t>
      </w:r>
      <w:r w:rsidR="00A002C6">
        <w:t xml:space="preserve"> questo indice tanto più si può dire vi sia uno scostamento, per quella singola cella , tra la situazione osservata e la situazione di pura casualità e quindi un’attrazione tra le due modalità. Questo indice non va utilizzato se la Ai è inferiore a 1, dato che il valore diventa artificialmente alto perché il denominatore è inferiore a 1. In questo caso è utile accorpare i casi per evitare di avere frequenze marginali troppo basse;</w:t>
      </w:r>
    </w:p>
    <w:p w:rsidR="009815FC" w:rsidRDefault="00A002C6" w:rsidP="00442B6E">
      <w:pPr>
        <w:pStyle w:val="Paragrafoelenco"/>
        <w:numPr>
          <w:ilvl w:val="0"/>
          <w:numId w:val="5"/>
        </w:numPr>
        <w:jc w:val="both"/>
      </w:pPr>
      <w:r>
        <w:t>La somma di tutti gli scostamenti dovuti a ciascuna singola cella si chiama x quadro, vale, ed è indice della presenza di attrazioni tra le modalità</w:t>
      </w:r>
      <w:r w:rsidR="00202644">
        <w:t>. Questo indice non può essere applicato quando sono presenti Ai inferiori a 1.</w:t>
      </w:r>
    </w:p>
    <w:p w:rsidR="009815FC" w:rsidRDefault="009815FC" w:rsidP="00442B6E">
      <w:pPr>
        <w:jc w:val="both"/>
      </w:pPr>
    </w:p>
    <w:p w:rsidR="009815FC" w:rsidRDefault="009815FC" w:rsidP="00442B6E">
      <w:pPr>
        <w:jc w:val="both"/>
      </w:pPr>
      <w:r w:rsidRPr="00442B6E">
        <w:rPr>
          <w:b/>
          <w:sz w:val="32"/>
          <w:szCs w:val="32"/>
        </w:rPr>
        <w:t>Analisi dei dati con tabella a doppia entrata</w:t>
      </w:r>
      <w:r>
        <w:t xml:space="preserve"> :</w:t>
      </w:r>
    </w:p>
    <w:p w:rsidR="00A002C6" w:rsidRDefault="00442B6E" w:rsidP="00442B6E">
      <w:pPr>
        <w:jc w:val="both"/>
      </w:pPr>
      <w:r>
        <w:t>Q</w:t>
      </w:r>
      <w:r w:rsidR="00335357">
        <w:t>ui di seguito riporto</w:t>
      </w:r>
      <w:r w:rsidR="009815FC">
        <w:t xml:space="preserve"> solo gli incroci delle variabili la cui disposizione delle </w:t>
      </w:r>
      <w:proofErr w:type="spellStart"/>
      <w:r w:rsidR="009815FC">
        <w:t>Oi</w:t>
      </w:r>
      <w:proofErr w:type="spellEnd"/>
      <w:r w:rsidR="009815FC">
        <w:t xml:space="preserve"> nella tabella sia da attribuirsi a un valore inferiore allo 0,05 ; solo in questo caso è possibile iniziare a supporre lecitamente che vi sia una relazione significativa, ossia non dovuta a fluttuazioni casuali, tra le due variabili.</w:t>
      </w:r>
      <w:r w:rsidR="00202644">
        <w:t xml:space="preserve"> </w:t>
      </w:r>
    </w:p>
    <w:p w:rsidR="009C0F70" w:rsidRDefault="009C0F70" w:rsidP="00442B6E">
      <w:pPr>
        <w:jc w:val="both"/>
      </w:pPr>
    </w:p>
    <w:p w:rsidR="009C0F70" w:rsidRDefault="009C0F70" w:rsidP="00442B6E">
      <w:pPr>
        <w:jc w:val="both"/>
      </w:pPr>
      <w:r w:rsidRPr="009C0F70">
        <w:rPr>
          <w:highlight w:val="yellow"/>
        </w:rPr>
        <w:t>V1 – V7</w:t>
      </w:r>
    </w:p>
    <w:tbl>
      <w:tblPr>
        <w:tblW w:w="4816"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82"/>
        <w:gridCol w:w="828"/>
        <w:gridCol w:w="625"/>
        <w:gridCol w:w="1681"/>
      </w:tblGrid>
      <w:tr w:rsidR="009C0F70" w:rsidRPr="009C0F70" w:rsidTr="009C0F70">
        <w:trPr>
          <w:trHeight w:val="6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sz w:val="24"/>
                <w:szCs w:val="24"/>
                <w:lang w:eastAsia="it-IT"/>
              </w:rPr>
              <w:t>v7-&gt;</w:t>
            </w:r>
            <w:r w:rsidRPr="009C0F70">
              <w:rPr>
                <w:rFonts w:ascii="Times New Roman" w:eastAsia="Times New Roman" w:hAnsi="Times New Roman" w:cs="Times New Roman"/>
                <w:b/>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sz w:val="24"/>
                <w:szCs w:val="24"/>
                <w:lang w:eastAsia="it-IT"/>
              </w:rPr>
              <w:t xml:space="preserve">Marginale </w:t>
            </w:r>
            <w:r w:rsidRPr="009C0F70">
              <w:rPr>
                <w:rFonts w:ascii="Times New Roman" w:eastAsia="Times New Roman" w:hAnsi="Times New Roman" w:cs="Times New Roman"/>
                <w:b/>
                <w:sz w:val="24"/>
                <w:szCs w:val="24"/>
                <w:lang w:eastAsia="it-IT"/>
              </w:rPr>
              <w:br/>
              <w:t>di riga</w:t>
            </w:r>
          </w:p>
        </w:tc>
      </w:tr>
      <w:tr w:rsidR="009C0F70" w:rsidRPr="009C0F70" w:rsidTr="009C0F70">
        <w:trPr>
          <w:trHeight w:val="8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bCs/>
                <w:sz w:val="24"/>
                <w:szCs w:val="24"/>
                <w:lang w:eastAsia="it-IT"/>
              </w:rPr>
              <w:t xml:space="preserve"> 1</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22</w:t>
            </w:r>
            <w:r w:rsidRPr="009C0F70">
              <w:rPr>
                <w:rFonts w:ascii="Times New Roman" w:eastAsia="Times New Roman" w:hAnsi="Times New Roman" w:cs="Times New Roman"/>
                <w:sz w:val="28"/>
                <w:szCs w:val="28"/>
                <w:lang w:eastAsia="it-IT"/>
              </w:rPr>
              <w:br/>
            </w:r>
            <w:r w:rsidRPr="009C0F70">
              <w:rPr>
                <w:rFonts w:ascii="Times New Roman" w:eastAsia="Times New Roman" w:hAnsi="Times New Roman" w:cs="Times New Roman"/>
                <w:i/>
                <w:iCs/>
                <w:sz w:val="28"/>
                <w:szCs w:val="28"/>
                <w:lang w:eastAsia="it-IT"/>
              </w:rPr>
              <w:t>24.7</w:t>
            </w:r>
            <w:r w:rsidRPr="009C0F70">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6</w:t>
            </w:r>
            <w:r w:rsidRPr="009C0F70">
              <w:rPr>
                <w:rFonts w:ascii="Times New Roman" w:eastAsia="Times New Roman" w:hAnsi="Times New Roman" w:cs="Times New Roman"/>
                <w:sz w:val="28"/>
                <w:szCs w:val="28"/>
                <w:lang w:eastAsia="it-IT"/>
              </w:rPr>
              <w:br/>
            </w:r>
            <w:r w:rsidRPr="009C0F70">
              <w:rPr>
                <w:rFonts w:ascii="Times New Roman" w:eastAsia="Times New Roman" w:hAnsi="Times New Roman" w:cs="Times New Roman"/>
                <w:i/>
                <w:iCs/>
                <w:sz w:val="28"/>
                <w:szCs w:val="28"/>
                <w:lang w:eastAsia="it-IT"/>
              </w:rPr>
              <w:t>3.3</w:t>
            </w:r>
            <w:r w:rsidRPr="009C0F70">
              <w:rPr>
                <w:rFonts w:ascii="Times New Roman" w:eastAsia="Times New Roman" w:hAnsi="Times New Roman" w:cs="Times New Roman"/>
                <w:sz w:val="28"/>
                <w:szCs w:val="28"/>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28</w:t>
            </w:r>
          </w:p>
        </w:tc>
      </w:tr>
      <w:tr w:rsidR="009C0F70" w:rsidRPr="009C0F70" w:rsidTr="009C0F70">
        <w:trPr>
          <w:trHeight w:val="8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bCs/>
                <w:sz w:val="24"/>
                <w:szCs w:val="24"/>
                <w:lang w:eastAsia="it-IT"/>
              </w:rPr>
              <w:t xml:space="preserve"> 2</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30</w:t>
            </w:r>
            <w:r w:rsidRPr="009C0F70">
              <w:rPr>
                <w:rFonts w:ascii="Times New Roman" w:eastAsia="Times New Roman" w:hAnsi="Times New Roman" w:cs="Times New Roman"/>
                <w:sz w:val="28"/>
                <w:szCs w:val="28"/>
                <w:lang w:eastAsia="it-IT"/>
              </w:rPr>
              <w:br/>
            </w:r>
            <w:r w:rsidRPr="009C0F70">
              <w:rPr>
                <w:rFonts w:ascii="Times New Roman" w:eastAsia="Times New Roman" w:hAnsi="Times New Roman" w:cs="Times New Roman"/>
                <w:i/>
                <w:iCs/>
                <w:sz w:val="28"/>
                <w:szCs w:val="28"/>
                <w:lang w:eastAsia="it-IT"/>
              </w:rPr>
              <w:t>27.3</w:t>
            </w:r>
            <w:r w:rsidRPr="009C0F70">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1</w:t>
            </w:r>
            <w:r w:rsidRPr="009C0F70">
              <w:rPr>
                <w:rFonts w:ascii="Times New Roman" w:eastAsia="Times New Roman" w:hAnsi="Times New Roman" w:cs="Times New Roman"/>
                <w:sz w:val="28"/>
                <w:szCs w:val="28"/>
                <w:lang w:eastAsia="it-IT"/>
              </w:rPr>
              <w:br/>
            </w:r>
            <w:r w:rsidRPr="009C0F70">
              <w:rPr>
                <w:rFonts w:ascii="Times New Roman" w:eastAsia="Times New Roman" w:hAnsi="Times New Roman" w:cs="Times New Roman"/>
                <w:i/>
                <w:iCs/>
                <w:sz w:val="28"/>
                <w:szCs w:val="28"/>
                <w:lang w:eastAsia="it-IT"/>
              </w:rPr>
              <w:t>3.7</w:t>
            </w:r>
            <w:r w:rsidRPr="009C0F70">
              <w:rPr>
                <w:rFonts w:ascii="Times New Roman" w:eastAsia="Times New Roman" w:hAnsi="Times New Roman" w:cs="Times New Roman"/>
                <w:sz w:val="28"/>
                <w:szCs w:val="28"/>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31</w:t>
            </w:r>
          </w:p>
        </w:tc>
      </w:tr>
      <w:tr w:rsidR="009C0F70" w:rsidRPr="009C0F70" w:rsidTr="009C0F70">
        <w:trPr>
          <w:trHeight w:val="4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b/>
                <w:sz w:val="24"/>
                <w:szCs w:val="24"/>
                <w:lang w:eastAsia="it-IT"/>
              </w:rPr>
            </w:pPr>
            <w:r w:rsidRPr="009C0F70">
              <w:rPr>
                <w:rFonts w:ascii="Times New Roman" w:eastAsia="Times New Roman" w:hAnsi="Times New Roman" w:cs="Times New Roman"/>
                <w:b/>
                <w:sz w:val="24"/>
                <w:szCs w:val="24"/>
                <w:lang w:eastAsia="it-IT"/>
              </w:rPr>
              <w:t xml:space="preserve">Marginale </w:t>
            </w:r>
            <w:r w:rsidRPr="009C0F70">
              <w:rPr>
                <w:rFonts w:ascii="Times New Roman" w:eastAsia="Times New Roman" w:hAnsi="Times New Roman" w:cs="Times New Roman"/>
                <w:b/>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C0F70" w:rsidRPr="009C0F70" w:rsidRDefault="009C0F70" w:rsidP="009C0F70">
            <w:pPr>
              <w:spacing w:after="0" w:line="240" w:lineRule="auto"/>
              <w:rPr>
                <w:rFonts w:ascii="Times New Roman" w:eastAsia="Times New Roman" w:hAnsi="Times New Roman" w:cs="Times New Roman"/>
                <w:sz w:val="28"/>
                <w:szCs w:val="28"/>
                <w:lang w:eastAsia="it-IT"/>
              </w:rPr>
            </w:pPr>
            <w:r w:rsidRPr="009C0F70">
              <w:rPr>
                <w:rFonts w:ascii="Times New Roman" w:eastAsia="Times New Roman" w:hAnsi="Times New Roman" w:cs="Times New Roman"/>
                <w:sz w:val="28"/>
                <w:szCs w:val="28"/>
                <w:lang w:eastAsia="it-IT"/>
              </w:rPr>
              <w:t>59</w:t>
            </w:r>
          </w:p>
        </w:tc>
      </w:tr>
    </w:tbl>
    <w:p w:rsidR="009C0F70" w:rsidRDefault="009C0F70" w:rsidP="00442B6E">
      <w:pPr>
        <w:jc w:val="both"/>
      </w:pPr>
    </w:p>
    <w:p w:rsidR="009C0F70" w:rsidRDefault="009C0F70" w:rsidP="00442B6E">
      <w:pPr>
        <w:jc w:val="both"/>
      </w:pPr>
      <w:r>
        <w:t>X quadro = 4.66</w:t>
      </w:r>
    </w:p>
    <w:p w:rsidR="009C0F70" w:rsidRDefault="009C0F70" w:rsidP="00442B6E">
      <w:pPr>
        <w:jc w:val="both"/>
      </w:pPr>
      <w:r>
        <w:t>Significatività = 0.03</w:t>
      </w:r>
    </w:p>
    <w:p w:rsidR="009C0F70" w:rsidRDefault="009C0F70" w:rsidP="00442B6E">
      <w:pPr>
        <w:jc w:val="both"/>
      </w:pPr>
    </w:p>
    <w:p w:rsidR="009C0F70" w:rsidRDefault="009C0F70" w:rsidP="00442B6E">
      <w:pPr>
        <w:jc w:val="both"/>
      </w:pPr>
    </w:p>
    <w:p w:rsidR="009C0F70" w:rsidRDefault="00067178" w:rsidP="00442B6E">
      <w:pPr>
        <w:jc w:val="both"/>
      </w:pPr>
      <w:r w:rsidRPr="00067178">
        <w:rPr>
          <w:highlight w:val="yellow"/>
        </w:rPr>
        <w:lastRenderedPageBreak/>
        <w:t>V1 – V12</w:t>
      </w:r>
    </w:p>
    <w:tbl>
      <w:tblPr>
        <w:tblpPr w:leftFromText="141" w:rightFromText="141" w:vertAnchor="text" w:horzAnchor="margin" w:tblpY="311"/>
        <w:tblW w:w="521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73"/>
        <w:gridCol w:w="636"/>
        <w:gridCol w:w="636"/>
        <w:gridCol w:w="1973"/>
      </w:tblGrid>
      <w:tr w:rsidR="00067178" w:rsidRPr="00067178" w:rsidTr="00067178">
        <w:trPr>
          <w:trHeight w:val="5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sz w:val="28"/>
                <w:szCs w:val="28"/>
                <w:lang w:eastAsia="it-IT"/>
              </w:rPr>
              <w:t>v12-&gt;</w:t>
            </w:r>
            <w:r w:rsidRPr="00067178">
              <w:rPr>
                <w:rFonts w:ascii="Times New Roman" w:eastAsia="Times New Roman" w:hAnsi="Times New Roman" w:cs="Times New Roman"/>
                <w:b/>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sz w:val="28"/>
                <w:szCs w:val="28"/>
                <w:lang w:eastAsia="it-IT"/>
              </w:rPr>
              <w:t xml:space="preserve">Marginale </w:t>
            </w:r>
            <w:r w:rsidRPr="00067178">
              <w:rPr>
                <w:rFonts w:ascii="Times New Roman" w:eastAsia="Times New Roman" w:hAnsi="Times New Roman" w:cs="Times New Roman"/>
                <w:b/>
                <w:sz w:val="28"/>
                <w:szCs w:val="28"/>
                <w:lang w:eastAsia="it-IT"/>
              </w:rPr>
              <w:br/>
              <w:t>di riga</w:t>
            </w:r>
          </w:p>
        </w:tc>
      </w:tr>
      <w:tr w:rsidR="00067178" w:rsidRPr="00067178" w:rsidTr="00067178">
        <w:trPr>
          <w:trHeight w:val="5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6</w:t>
            </w:r>
            <w:r w:rsidRPr="00067178">
              <w:rPr>
                <w:rFonts w:ascii="Times New Roman" w:eastAsia="Times New Roman" w:hAnsi="Times New Roman" w:cs="Times New Roman"/>
                <w:sz w:val="28"/>
                <w:szCs w:val="28"/>
                <w:lang w:eastAsia="it-IT"/>
              </w:rPr>
              <w:br/>
            </w:r>
            <w:r w:rsidRPr="00067178">
              <w:rPr>
                <w:rFonts w:ascii="Times New Roman" w:eastAsia="Times New Roman" w:hAnsi="Times New Roman" w:cs="Times New Roman"/>
                <w:i/>
                <w:iCs/>
                <w:sz w:val="28"/>
                <w:szCs w:val="28"/>
                <w:lang w:eastAsia="it-IT"/>
              </w:rPr>
              <w:t>10</w:t>
            </w:r>
            <w:r w:rsidRPr="00067178">
              <w:rPr>
                <w:rFonts w:ascii="Times New Roman" w:eastAsia="Times New Roman" w:hAnsi="Times New Roman" w:cs="Times New Roman"/>
                <w:sz w:val="28"/>
                <w:szCs w:val="2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22</w:t>
            </w:r>
            <w:r w:rsidRPr="00067178">
              <w:rPr>
                <w:rFonts w:ascii="Times New Roman" w:eastAsia="Times New Roman" w:hAnsi="Times New Roman" w:cs="Times New Roman"/>
                <w:sz w:val="28"/>
                <w:szCs w:val="28"/>
                <w:lang w:eastAsia="it-IT"/>
              </w:rPr>
              <w:br/>
            </w:r>
            <w:r w:rsidRPr="00067178">
              <w:rPr>
                <w:rFonts w:ascii="Times New Roman" w:eastAsia="Times New Roman" w:hAnsi="Times New Roman" w:cs="Times New Roman"/>
                <w:i/>
                <w:iCs/>
                <w:sz w:val="28"/>
                <w:szCs w:val="28"/>
                <w:lang w:eastAsia="it-IT"/>
              </w:rPr>
              <w:t>18</w:t>
            </w:r>
            <w:r w:rsidRPr="00067178">
              <w:rPr>
                <w:rFonts w:ascii="Times New Roman" w:eastAsia="Times New Roman" w:hAnsi="Times New Roman" w:cs="Times New Roman"/>
                <w:sz w:val="28"/>
                <w:szCs w:val="2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28</w:t>
            </w:r>
          </w:p>
        </w:tc>
      </w:tr>
      <w:tr w:rsidR="00067178" w:rsidRPr="00067178" w:rsidTr="00067178">
        <w:trPr>
          <w:trHeight w:val="7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15</w:t>
            </w:r>
            <w:r w:rsidRPr="00067178">
              <w:rPr>
                <w:rFonts w:ascii="Times New Roman" w:eastAsia="Times New Roman" w:hAnsi="Times New Roman" w:cs="Times New Roman"/>
                <w:sz w:val="28"/>
                <w:szCs w:val="28"/>
                <w:lang w:eastAsia="it-IT"/>
              </w:rPr>
              <w:br/>
            </w:r>
            <w:r w:rsidRPr="00067178">
              <w:rPr>
                <w:rFonts w:ascii="Times New Roman" w:eastAsia="Times New Roman" w:hAnsi="Times New Roman" w:cs="Times New Roman"/>
                <w:i/>
                <w:iCs/>
                <w:sz w:val="28"/>
                <w:szCs w:val="28"/>
                <w:lang w:eastAsia="it-IT"/>
              </w:rPr>
              <w:t>11</w:t>
            </w:r>
            <w:r w:rsidRPr="00067178">
              <w:rPr>
                <w:rFonts w:ascii="Times New Roman" w:eastAsia="Times New Roman" w:hAnsi="Times New Roman" w:cs="Times New Roman"/>
                <w:sz w:val="28"/>
                <w:szCs w:val="2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16</w:t>
            </w:r>
            <w:r w:rsidRPr="00067178">
              <w:rPr>
                <w:rFonts w:ascii="Times New Roman" w:eastAsia="Times New Roman" w:hAnsi="Times New Roman" w:cs="Times New Roman"/>
                <w:sz w:val="28"/>
                <w:szCs w:val="28"/>
                <w:lang w:eastAsia="it-IT"/>
              </w:rPr>
              <w:br/>
            </w:r>
            <w:r w:rsidRPr="00067178">
              <w:rPr>
                <w:rFonts w:ascii="Times New Roman" w:eastAsia="Times New Roman" w:hAnsi="Times New Roman" w:cs="Times New Roman"/>
                <w:i/>
                <w:iCs/>
                <w:sz w:val="28"/>
                <w:szCs w:val="28"/>
                <w:lang w:eastAsia="it-IT"/>
              </w:rPr>
              <w:t>20</w:t>
            </w:r>
            <w:r w:rsidRPr="00067178">
              <w:rPr>
                <w:rFonts w:ascii="Times New Roman" w:eastAsia="Times New Roman" w:hAnsi="Times New Roman" w:cs="Times New Roman"/>
                <w:sz w:val="28"/>
                <w:szCs w:val="2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31</w:t>
            </w:r>
          </w:p>
        </w:tc>
      </w:tr>
      <w:tr w:rsidR="00067178" w:rsidRPr="00067178" w:rsidTr="00067178">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b/>
                <w:sz w:val="28"/>
                <w:szCs w:val="28"/>
                <w:lang w:eastAsia="it-IT"/>
              </w:rPr>
            </w:pPr>
            <w:r w:rsidRPr="00067178">
              <w:rPr>
                <w:rFonts w:ascii="Times New Roman" w:eastAsia="Times New Roman" w:hAnsi="Times New Roman" w:cs="Times New Roman"/>
                <w:b/>
                <w:sz w:val="28"/>
                <w:szCs w:val="28"/>
                <w:lang w:eastAsia="it-IT"/>
              </w:rPr>
              <w:t xml:space="preserve">Marginale </w:t>
            </w:r>
            <w:r w:rsidRPr="00067178">
              <w:rPr>
                <w:rFonts w:ascii="Times New Roman" w:eastAsia="Times New Roman" w:hAnsi="Times New Roman" w:cs="Times New Roman"/>
                <w:b/>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67178" w:rsidRPr="00067178" w:rsidRDefault="00067178" w:rsidP="00067178">
            <w:pPr>
              <w:spacing w:after="0" w:line="240" w:lineRule="auto"/>
              <w:rPr>
                <w:rFonts w:ascii="Times New Roman" w:eastAsia="Times New Roman" w:hAnsi="Times New Roman" w:cs="Times New Roman"/>
                <w:sz w:val="28"/>
                <w:szCs w:val="28"/>
                <w:lang w:eastAsia="it-IT"/>
              </w:rPr>
            </w:pPr>
            <w:r w:rsidRPr="00067178">
              <w:rPr>
                <w:rFonts w:ascii="Times New Roman" w:eastAsia="Times New Roman" w:hAnsi="Times New Roman" w:cs="Times New Roman"/>
                <w:sz w:val="28"/>
                <w:szCs w:val="28"/>
                <w:lang w:eastAsia="it-IT"/>
              </w:rPr>
              <w:t>59</w:t>
            </w:r>
          </w:p>
        </w:tc>
      </w:tr>
    </w:tbl>
    <w:p w:rsidR="00067178" w:rsidRDefault="00067178" w:rsidP="00442B6E">
      <w:pPr>
        <w:jc w:val="both"/>
      </w:pPr>
    </w:p>
    <w:p w:rsidR="00067178" w:rsidRDefault="00067178" w:rsidP="00442B6E">
      <w:pPr>
        <w:jc w:val="both"/>
      </w:pPr>
    </w:p>
    <w:p w:rsidR="00467225" w:rsidRDefault="00467225" w:rsidP="00467225"/>
    <w:p w:rsidR="00491164" w:rsidRDefault="00491164"/>
    <w:p w:rsidR="00491164" w:rsidRDefault="00491164"/>
    <w:p w:rsidR="00DD5E20" w:rsidRPr="00DD5E20" w:rsidRDefault="00DD5E20">
      <w:pPr>
        <w:rPr>
          <w:b/>
        </w:rPr>
      </w:pPr>
    </w:p>
    <w:p w:rsidR="00DD5E20" w:rsidRDefault="00DD5E20"/>
    <w:p w:rsidR="00067178" w:rsidRDefault="00067178"/>
    <w:p w:rsidR="008833BD" w:rsidRDefault="008833BD"/>
    <w:p w:rsidR="00067178" w:rsidRDefault="00067178">
      <w:r>
        <w:t>X quadro = 4.66</w:t>
      </w:r>
    </w:p>
    <w:p w:rsidR="00067178" w:rsidRDefault="00067178">
      <w:r>
        <w:t>Significatività = 0.03</w:t>
      </w:r>
    </w:p>
    <w:p w:rsidR="0023567E" w:rsidRDefault="0023567E"/>
    <w:p w:rsidR="0023567E" w:rsidRDefault="0023567E">
      <w:r w:rsidRPr="0023567E">
        <w:rPr>
          <w:highlight w:val="yellow"/>
        </w:rPr>
        <w:t>V1 – V 13</w:t>
      </w:r>
    </w:p>
    <w:tbl>
      <w:tblPr>
        <w:tblpPr w:leftFromText="141" w:rightFromText="141" w:vertAnchor="text" w:horzAnchor="margin" w:tblpY="205"/>
        <w:tblW w:w="512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64"/>
        <w:gridCol w:w="797"/>
        <w:gridCol w:w="602"/>
        <w:gridCol w:w="1864"/>
      </w:tblGrid>
      <w:tr w:rsidR="0023567E" w:rsidRPr="0023567E" w:rsidTr="0023567E">
        <w:trPr>
          <w:trHeight w:val="6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sz w:val="28"/>
                <w:szCs w:val="28"/>
                <w:lang w:eastAsia="it-IT"/>
              </w:rPr>
              <w:t>v13-&gt;</w:t>
            </w:r>
            <w:r w:rsidRPr="0023567E">
              <w:rPr>
                <w:rFonts w:ascii="Times New Roman" w:eastAsia="Times New Roman" w:hAnsi="Times New Roman" w:cs="Times New Roman"/>
                <w:b/>
                <w:sz w:val="28"/>
                <w:szCs w:val="28"/>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sz w:val="28"/>
                <w:szCs w:val="28"/>
                <w:lang w:eastAsia="it-IT"/>
              </w:rPr>
              <w:t xml:space="preserve">Marginale </w:t>
            </w:r>
            <w:r w:rsidRPr="0023567E">
              <w:rPr>
                <w:rFonts w:ascii="Times New Roman" w:eastAsia="Times New Roman" w:hAnsi="Times New Roman" w:cs="Times New Roman"/>
                <w:b/>
                <w:sz w:val="28"/>
                <w:szCs w:val="28"/>
                <w:lang w:eastAsia="it-IT"/>
              </w:rPr>
              <w:br/>
              <w:t>di riga</w:t>
            </w:r>
          </w:p>
        </w:tc>
      </w:tr>
      <w:tr w:rsidR="0023567E" w:rsidRPr="0023567E" w:rsidTr="0023567E">
        <w:trPr>
          <w:trHeight w:val="8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26</w:t>
            </w:r>
            <w:r w:rsidRPr="0023567E">
              <w:rPr>
                <w:rFonts w:ascii="Times New Roman" w:eastAsia="Times New Roman" w:hAnsi="Times New Roman" w:cs="Times New Roman"/>
                <w:sz w:val="28"/>
                <w:szCs w:val="28"/>
                <w:lang w:eastAsia="it-IT"/>
              </w:rPr>
              <w:br/>
            </w:r>
            <w:r w:rsidRPr="0023567E">
              <w:rPr>
                <w:rFonts w:ascii="Times New Roman" w:eastAsia="Times New Roman" w:hAnsi="Times New Roman" w:cs="Times New Roman"/>
                <w:i/>
                <w:iCs/>
                <w:sz w:val="28"/>
                <w:szCs w:val="28"/>
                <w:lang w:eastAsia="it-IT"/>
              </w:rPr>
              <w:t>22.3</w:t>
            </w:r>
            <w:r w:rsidRPr="0023567E">
              <w:rPr>
                <w:rFonts w:ascii="Times New Roman" w:eastAsia="Times New Roman" w:hAnsi="Times New Roman" w:cs="Times New Roman"/>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2</w:t>
            </w:r>
            <w:r w:rsidRPr="0023567E">
              <w:rPr>
                <w:rFonts w:ascii="Times New Roman" w:eastAsia="Times New Roman" w:hAnsi="Times New Roman" w:cs="Times New Roman"/>
                <w:sz w:val="28"/>
                <w:szCs w:val="28"/>
                <w:lang w:eastAsia="it-IT"/>
              </w:rPr>
              <w:br/>
            </w:r>
            <w:r w:rsidRPr="0023567E">
              <w:rPr>
                <w:rFonts w:ascii="Times New Roman" w:eastAsia="Times New Roman" w:hAnsi="Times New Roman" w:cs="Times New Roman"/>
                <w:i/>
                <w:iCs/>
                <w:sz w:val="28"/>
                <w:szCs w:val="28"/>
                <w:lang w:eastAsia="it-IT"/>
              </w:rPr>
              <w:t>5.7</w:t>
            </w:r>
            <w:r w:rsidRPr="0023567E">
              <w:rPr>
                <w:rFonts w:ascii="Times New Roman" w:eastAsia="Times New Roman" w:hAnsi="Times New Roman" w:cs="Times New Roman"/>
                <w:sz w:val="28"/>
                <w:szCs w:val="28"/>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28</w:t>
            </w:r>
          </w:p>
        </w:tc>
      </w:tr>
      <w:tr w:rsidR="0023567E" w:rsidRPr="0023567E" w:rsidTr="0023567E">
        <w:trPr>
          <w:trHeight w:val="8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21</w:t>
            </w:r>
            <w:r w:rsidRPr="0023567E">
              <w:rPr>
                <w:rFonts w:ascii="Times New Roman" w:eastAsia="Times New Roman" w:hAnsi="Times New Roman" w:cs="Times New Roman"/>
                <w:sz w:val="28"/>
                <w:szCs w:val="28"/>
                <w:lang w:eastAsia="it-IT"/>
              </w:rPr>
              <w:br/>
            </w:r>
            <w:r w:rsidRPr="0023567E">
              <w:rPr>
                <w:rFonts w:ascii="Times New Roman" w:eastAsia="Times New Roman" w:hAnsi="Times New Roman" w:cs="Times New Roman"/>
                <w:i/>
                <w:iCs/>
                <w:sz w:val="28"/>
                <w:szCs w:val="28"/>
                <w:lang w:eastAsia="it-IT"/>
              </w:rPr>
              <w:t>24.7</w:t>
            </w:r>
            <w:r w:rsidRPr="0023567E">
              <w:rPr>
                <w:rFonts w:ascii="Times New Roman" w:eastAsia="Times New Roman" w:hAnsi="Times New Roman" w:cs="Times New Roman"/>
                <w:sz w:val="28"/>
                <w:szCs w:val="2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10</w:t>
            </w:r>
            <w:r w:rsidRPr="0023567E">
              <w:rPr>
                <w:rFonts w:ascii="Times New Roman" w:eastAsia="Times New Roman" w:hAnsi="Times New Roman" w:cs="Times New Roman"/>
                <w:sz w:val="28"/>
                <w:szCs w:val="28"/>
                <w:lang w:eastAsia="it-IT"/>
              </w:rPr>
              <w:br/>
            </w:r>
            <w:r w:rsidRPr="0023567E">
              <w:rPr>
                <w:rFonts w:ascii="Times New Roman" w:eastAsia="Times New Roman" w:hAnsi="Times New Roman" w:cs="Times New Roman"/>
                <w:i/>
                <w:iCs/>
                <w:sz w:val="28"/>
                <w:szCs w:val="28"/>
                <w:lang w:eastAsia="it-IT"/>
              </w:rPr>
              <w:t>6.3</w:t>
            </w:r>
            <w:r w:rsidRPr="0023567E">
              <w:rPr>
                <w:rFonts w:ascii="Times New Roman" w:eastAsia="Times New Roman" w:hAnsi="Times New Roman" w:cs="Times New Roman"/>
                <w:sz w:val="28"/>
                <w:szCs w:val="28"/>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31</w:t>
            </w:r>
          </w:p>
        </w:tc>
      </w:tr>
      <w:tr w:rsidR="0023567E" w:rsidRPr="0023567E" w:rsidTr="0023567E">
        <w:trPr>
          <w:trHeight w:val="3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b/>
                <w:sz w:val="28"/>
                <w:szCs w:val="28"/>
                <w:lang w:eastAsia="it-IT"/>
              </w:rPr>
            </w:pPr>
            <w:r w:rsidRPr="0023567E">
              <w:rPr>
                <w:rFonts w:ascii="Times New Roman" w:eastAsia="Times New Roman" w:hAnsi="Times New Roman" w:cs="Times New Roman"/>
                <w:b/>
                <w:sz w:val="28"/>
                <w:szCs w:val="28"/>
                <w:lang w:eastAsia="it-IT"/>
              </w:rPr>
              <w:t xml:space="preserve">Marginale </w:t>
            </w:r>
            <w:r w:rsidRPr="0023567E">
              <w:rPr>
                <w:rFonts w:ascii="Times New Roman" w:eastAsia="Times New Roman" w:hAnsi="Times New Roman" w:cs="Times New Roman"/>
                <w:b/>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3567E" w:rsidRPr="0023567E" w:rsidRDefault="0023567E" w:rsidP="0023567E">
            <w:pPr>
              <w:spacing w:after="0" w:line="240" w:lineRule="auto"/>
              <w:rPr>
                <w:rFonts w:ascii="Times New Roman" w:eastAsia="Times New Roman" w:hAnsi="Times New Roman" w:cs="Times New Roman"/>
                <w:sz w:val="28"/>
                <w:szCs w:val="28"/>
                <w:lang w:eastAsia="it-IT"/>
              </w:rPr>
            </w:pPr>
            <w:r w:rsidRPr="0023567E">
              <w:rPr>
                <w:rFonts w:ascii="Times New Roman" w:eastAsia="Times New Roman" w:hAnsi="Times New Roman" w:cs="Times New Roman"/>
                <w:sz w:val="28"/>
                <w:szCs w:val="28"/>
                <w:lang w:eastAsia="it-IT"/>
              </w:rPr>
              <w:t>59</w:t>
            </w:r>
          </w:p>
        </w:tc>
      </w:tr>
    </w:tbl>
    <w:p w:rsidR="0023567E" w:rsidRDefault="0023567E"/>
    <w:p w:rsidR="0023567E" w:rsidRDefault="0023567E"/>
    <w:p w:rsidR="00D216DD" w:rsidRDefault="00D216DD"/>
    <w:p w:rsidR="00D216DD" w:rsidRDefault="00D216DD"/>
    <w:p w:rsidR="0023567E" w:rsidRDefault="0023567E">
      <w:pPr>
        <w:rPr>
          <w:b/>
          <w:u w:val="single"/>
        </w:rPr>
      </w:pPr>
    </w:p>
    <w:p w:rsidR="0023567E" w:rsidRDefault="0023567E">
      <w:pPr>
        <w:rPr>
          <w:b/>
          <w:u w:val="single"/>
        </w:rPr>
      </w:pPr>
    </w:p>
    <w:p w:rsidR="0023567E" w:rsidRDefault="0023567E">
      <w:pPr>
        <w:rPr>
          <w:b/>
          <w:u w:val="single"/>
        </w:rPr>
      </w:pPr>
    </w:p>
    <w:p w:rsidR="0023567E" w:rsidRDefault="0023567E">
      <w:pPr>
        <w:rPr>
          <w:b/>
          <w:u w:val="single"/>
        </w:rPr>
      </w:pPr>
    </w:p>
    <w:p w:rsidR="0023567E" w:rsidRDefault="0023567E">
      <w:r>
        <w:t>X quadro = 5.73</w:t>
      </w:r>
    </w:p>
    <w:p w:rsidR="0023567E" w:rsidRDefault="0023567E">
      <w:r>
        <w:t>Significatività = 0.02</w:t>
      </w:r>
    </w:p>
    <w:p w:rsidR="0023567E" w:rsidRDefault="0023567E"/>
    <w:p w:rsidR="0023567E" w:rsidRDefault="0023567E"/>
    <w:p w:rsidR="0023567E" w:rsidRDefault="0023567E"/>
    <w:p w:rsidR="0023567E" w:rsidRDefault="0023567E"/>
    <w:p w:rsidR="0023567E" w:rsidRDefault="0023567E"/>
    <w:p w:rsidR="0023567E" w:rsidRDefault="00443EC4">
      <w:r w:rsidRPr="00443EC4">
        <w:rPr>
          <w:highlight w:val="yellow"/>
        </w:rPr>
        <w:t>V3</w:t>
      </w:r>
      <w:r w:rsidR="008833BD" w:rsidRPr="00443EC4">
        <w:rPr>
          <w:highlight w:val="yellow"/>
        </w:rPr>
        <w:t xml:space="preserve"> –</w:t>
      </w:r>
      <w:r w:rsidRPr="00443EC4">
        <w:rPr>
          <w:highlight w:val="yellow"/>
        </w:rPr>
        <w:t xml:space="preserve"> V7</w:t>
      </w:r>
    </w:p>
    <w:tbl>
      <w:tblPr>
        <w:tblpPr w:leftFromText="141" w:rightFromText="141" w:vertAnchor="text" w:horzAnchor="margin" w:tblpY="236"/>
        <w:tblW w:w="476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18"/>
        <w:gridCol w:w="775"/>
        <w:gridCol w:w="585"/>
        <w:gridCol w:w="1685"/>
      </w:tblGrid>
      <w:tr w:rsidR="008833BD" w:rsidRPr="008833BD" w:rsidTr="008833BD">
        <w:trPr>
          <w:trHeight w:val="5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v7-&gt;</w:t>
            </w:r>
            <w:r w:rsidRPr="008833BD">
              <w:rPr>
                <w:rFonts w:ascii="Times New Roman" w:eastAsia="Times New Roman" w:hAnsi="Times New Roman" w:cs="Times New Roman"/>
                <w:sz w:val="28"/>
                <w:szCs w:val="28"/>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 xml:space="preserve">Marginale </w:t>
            </w:r>
            <w:r w:rsidRPr="008833BD">
              <w:rPr>
                <w:rFonts w:ascii="Times New Roman" w:eastAsia="Times New Roman" w:hAnsi="Times New Roman" w:cs="Times New Roman"/>
                <w:sz w:val="28"/>
                <w:szCs w:val="28"/>
                <w:lang w:eastAsia="it-IT"/>
              </w:rPr>
              <w:br/>
              <w:t>di riga</w:t>
            </w:r>
          </w:p>
        </w:tc>
      </w:tr>
      <w:tr w:rsidR="008833BD" w:rsidRPr="008833BD" w:rsidTr="008833BD">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27</w:t>
            </w:r>
            <w:r w:rsidRPr="008833BD">
              <w:rPr>
                <w:rFonts w:ascii="Times New Roman" w:eastAsia="Times New Roman" w:hAnsi="Times New Roman" w:cs="Times New Roman"/>
                <w:sz w:val="28"/>
                <w:szCs w:val="28"/>
                <w:lang w:eastAsia="it-IT"/>
              </w:rPr>
              <w:br/>
            </w:r>
            <w:r w:rsidRPr="008833BD">
              <w:rPr>
                <w:rFonts w:ascii="Times New Roman" w:eastAsia="Times New Roman" w:hAnsi="Times New Roman" w:cs="Times New Roman"/>
                <w:i/>
                <w:iCs/>
                <w:sz w:val="28"/>
                <w:szCs w:val="28"/>
                <w:lang w:eastAsia="it-IT"/>
              </w:rPr>
              <w:t>24.7</w:t>
            </w:r>
            <w:r w:rsidRPr="008833BD">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1</w:t>
            </w:r>
            <w:r w:rsidRPr="008833BD">
              <w:rPr>
                <w:rFonts w:ascii="Times New Roman" w:eastAsia="Times New Roman" w:hAnsi="Times New Roman" w:cs="Times New Roman"/>
                <w:sz w:val="28"/>
                <w:szCs w:val="28"/>
                <w:lang w:eastAsia="it-IT"/>
              </w:rPr>
              <w:br/>
            </w:r>
            <w:r w:rsidRPr="008833BD">
              <w:rPr>
                <w:rFonts w:ascii="Times New Roman" w:eastAsia="Times New Roman" w:hAnsi="Times New Roman" w:cs="Times New Roman"/>
                <w:i/>
                <w:iCs/>
                <w:sz w:val="28"/>
                <w:szCs w:val="28"/>
                <w:lang w:eastAsia="it-IT"/>
              </w:rPr>
              <w:t>3.3</w:t>
            </w:r>
            <w:r w:rsidRPr="008833BD">
              <w:rPr>
                <w:rFonts w:ascii="Times New Roman" w:eastAsia="Times New Roman" w:hAnsi="Times New Roman" w:cs="Times New Roman"/>
                <w:sz w:val="28"/>
                <w:szCs w:val="2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28</w:t>
            </w:r>
          </w:p>
        </w:tc>
      </w:tr>
      <w:tr w:rsidR="008833BD" w:rsidRPr="008833BD" w:rsidTr="008833BD">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3</w:t>
            </w:r>
            <w:r w:rsidRPr="008833BD">
              <w:rPr>
                <w:rFonts w:ascii="Times New Roman" w:eastAsia="Times New Roman" w:hAnsi="Times New Roman" w:cs="Times New Roman"/>
                <w:sz w:val="28"/>
                <w:szCs w:val="28"/>
                <w:lang w:eastAsia="it-IT"/>
              </w:rPr>
              <w:br/>
            </w:r>
            <w:r w:rsidRPr="008833BD">
              <w:rPr>
                <w:rFonts w:ascii="Times New Roman" w:eastAsia="Times New Roman" w:hAnsi="Times New Roman" w:cs="Times New Roman"/>
                <w:i/>
                <w:iCs/>
                <w:sz w:val="28"/>
                <w:szCs w:val="28"/>
                <w:lang w:eastAsia="it-IT"/>
              </w:rPr>
              <w:t>2.6</w:t>
            </w:r>
            <w:r w:rsidRPr="008833BD">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0</w:t>
            </w:r>
            <w:r w:rsidRPr="008833BD">
              <w:rPr>
                <w:rFonts w:ascii="Times New Roman" w:eastAsia="Times New Roman" w:hAnsi="Times New Roman" w:cs="Times New Roman"/>
                <w:sz w:val="28"/>
                <w:szCs w:val="28"/>
                <w:lang w:eastAsia="it-IT"/>
              </w:rPr>
              <w:br/>
            </w:r>
            <w:r w:rsidRPr="008833BD">
              <w:rPr>
                <w:rFonts w:ascii="Times New Roman" w:eastAsia="Times New Roman" w:hAnsi="Times New Roman" w:cs="Times New Roman"/>
                <w:i/>
                <w:iCs/>
                <w:sz w:val="28"/>
                <w:szCs w:val="28"/>
                <w:lang w:eastAsia="it-IT"/>
              </w:rPr>
              <w:t>0.4</w:t>
            </w:r>
            <w:r w:rsidRPr="008833BD">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3</w:t>
            </w:r>
          </w:p>
        </w:tc>
      </w:tr>
      <w:tr w:rsidR="008833BD" w:rsidRPr="008833BD" w:rsidTr="008833BD">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b/>
                <w:bCs/>
                <w:sz w:val="28"/>
                <w:szCs w:val="28"/>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22</w:t>
            </w:r>
            <w:r w:rsidRPr="008833BD">
              <w:rPr>
                <w:rFonts w:ascii="Times New Roman" w:eastAsia="Times New Roman" w:hAnsi="Times New Roman" w:cs="Times New Roman"/>
                <w:sz w:val="28"/>
                <w:szCs w:val="28"/>
                <w:lang w:eastAsia="it-IT"/>
              </w:rPr>
              <w:br/>
            </w:r>
            <w:r w:rsidRPr="008833BD">
              <w:rPr>
                <w:rFonts w:ascii="Times New Roman" w:eastAsia="Times New Roman" w:hAnsi="Times New Roman" w:cs="Times New Roman"/>
                <w:i/>
                <w:iCs/>
                <w:sz w:val="28"/>
                <w:szCs w:val="28"/>
                <w:lang w:eastAsia="it-IT"/>
              </w:rPr>
              <w:t>24.7</w:t>
            </w:r>
            <w:r w:rsidRPr="008833BD">
              <w:rPr>
                <w:rFonts w:ascii="Times New Roman" w:eastAsia="Times New Roman" w:hAnsi="Times New Roman" w:cs="Times New Roman"/>
                <w:sz w:val="28"/>
                <w:szCs w:val="2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6</w:t>
            </w:r>
            <w:r w:rsidRPr="008833BD">
              <w:rPr>
                <w:rFonts w:ascii="Times New Roman" w:eastAsia="Times New Roman" w:hAnsi="Times New Roman" w:cs="Times New Roman"/>
                <w:sz w:val="28"/>
                <w:szCs w:val="28"/>
                <w:lang w:eastAsia="it-IT"/>
              </w:rPr>
              <w:br/>
            </w:r>
            <w:r w:rsidRPr="008833BD">
              <w:rPr>
                <w:rFonts w:ascii="Times New Roman" w:eastAsia="Times New Roman" w:hAnsi="Times New Roman" w:cs="Times New Roman"/>
                <w:i/>
                <w:iCs/>
                <w:sz w:val="28"/>
                <w:szCs w:val="28"/>
                <w:lang w:eastAsia="it-IT"/>
              </w:rPr>
              <w:t>3.3</w:t>
            </w:r>
            <w:r w:rsidRPr="008833BD">
              <w:rPr>
                <w:rFonts w:ascii="Times New Roman" w:eastAsia="Times New Roman" w:hAnsi="Times New Roman" w:cs="Times New Roman"/>
                <w:sz w:val="28"/>
                <w:szCs w:val="28"/>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28</w:t>
            </w:r>
          </w:p>
        </w:tc>
      </w:tr>
      <w:tr w:rsidR="008833BD" w:rsidRPr="008833BD" w:rsidTr="008833BD">
        <w:trPr>
          <w:trHeight w:val="3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 xml:space="preserve">Marginale </w:t>
            </w:r>
            <w:r w:rsidRPr="008833BD">
              <w:rPr>
                <w:rFonts w:ascii="Times New Roman" w:eastAsia="Times New Roman" w:hAnsi="Times New Roman" w:cs="Times New Roman"/>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33BD" w:rsidRPr="008833BD" w:rsidRDefault="008833BD" w:rsidP="008833BD">
            <w:pPr>
              <w:spacing w:after="0" w:line="240" w:lineRule="auto"/>
              <w:rPr>
                <w:rFonts w:ascii="Times New Roman" w:eastAsia="Times New Roman" w:hAnsi="Times New Roman" w:cs="Times New Roman"/>
                <w:sz w:val="28"/>
                <w:szCs w:val="28"/>
                <w:lang w:eastAsia="it-IT"/>
              </w:rPr>
            </w:pPr>
            <w:r w:rsidRPr="008833BD">
              <w:rPr>
                <w:rFonts w:ascii="Times New Roman" w:eastAsia="Times New Roman" w:hAnsi="Times New Roman" w:cs="Times New Roman"/>
                <w:sz w:val="28"/>
                <w:szCs w:val="28"/>
                <w:lang w:eastAsia="it-IT"/>
              </w:rPr>
              <w:t>59</w:t>
            </w:r>
          </w:p>
        </w:tc>
      </w:tr>
    </w:tbl>
    <w:p w:rsidR="008833BD" w:rsidRDefault="008833BD"/>
    <w:p w:rsidR="008833BD" w:rsidRPr="008833BD" w:rsidRDefault="008833BD"/>
    <w:p w:rsidR="0023567E" w:rsidRDefault="0023567E">
      <w:pPr>
        <w:rPr>
          <w:b/>
          <w:u w:val="single"/>
        </w:rPr>
      </w:pPr>
    </w:p>
    <w:p w:rsidR="0023567E" w:rsidRDefault="0023567E">
      <w:pPr>
        <w:rPr>
          <w:b/>
          <w:u w:val="single"/>
        </w:rPr>
      </w:pPr>
    </w:p>
    <w:p w:rsidR="0023567E" w:rsidRDefault="0023567E">
      <w:pPr>
        <w:rPr>
          <w:b/>
          <w:u w:val="single"/>
        </w:rPr>
      </w:pPr>
    </w:p>
    <w:p w:rsidR="0023567E" w:rsidRDefault="0023567E">
      <w:pPr>
        <w:rPr>
          <w:b/>
          <w:u w:val="single"/>
        </w:rPr>
      </w:pPr>
    </w:p>
    <w:p w:rsidR="0023567E" w:rsidRDefault="0023567E">
      <w:pPr>
        <w:rPr>
          <w:b/>
          <w:u w:val="single"/>
        </w:rPr>
      </w:pPr>
    </w:p>
    <w:p w:rsidR="0023567E" w:rsidRDefault="0023567E">
      <w:pPr>
        <w:rPr>
          <w:b/>
          <w:u w:val="single"/>
        </w:rPr>
      </w:pPr>
    </w:p>
    <w:p w:rsidR="008833BD" w:rsidRDefault="008833BD">
      <w:pPr>
        <w:rPr>
          <w:b/>
          <w:u w:val="single"/>
        </w:rPr>
      </w:pPr>
    </w:p>
    <w:p w:rsidR="008833BD" w:rsidRDefault="008833BD">
      <w:pPr>
        <w:rPr>
          <w:b/>
          <w:u w:val="single"/>
        </w:rPr>
      </w:pPr>
    </w:p>
    <w:p w:rsidR="008833BD" w:rsidRDefault="008833BD">
      <w:pPr>
        <w:rPr>
          <w:b/>
          <w:u w:val="single"/>
        </w:rPr>
      </w:pPr>
    </w:p>
    <w:p w:rsidR="008833BD" w:rsidRDefault="008833BD">
      <w:r>
        <w:t>X quadro = 4.69</w:t>
      </w:r>
    </w:p>
    <w:p w:rsidR="008833BD" w:rsidRPr="008833BD" w:rsidRDefault="008833BD">
      <w:r>
        <w:t>Significatività = 0.01</w:t>
      </w:r>
    </w:p>
    <w:p w:rsidR="008833BD" w:rsidRDefault="008833BD">
      <w:pPr>
        <w:rPr>
          <w:b/>
          <w:u w:val="single"/>
        </w:rPr>
      </w:pPr>
    </w:p>
    <w:p w:rsidR="008833BD" w:rsidRDefault="00152EF6">
      <w:r w:rsidRPr="00152EF6">
        <w:rPr>
          <w:highlight w:val="yellow"/>
        </w:rPr>
        <w:t>V3 – V12</w:t>
      </w:r>
    </w:p>
    <w:tbl>
      <w:tblPr>
        <w:tblW w:w="4518"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07"/>
        <w:gridCol w:w="552"/>
        <w:gridCol w:w="552"/>
        <w:gridCol w:w="1707"/>
      </w:tblGrid>
      <w:tr w:rsidR="00152EF6" w:rsidRPr="00152EF6" w:rsidTr="00152EF6">
        <w:trPr>
          <w:trHeight w:val="5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sz w:val="28"/>
                <w:szCs w:val="28"/>
                <w:lang w:eastAsia="it-IT"/>
              </w:rPr>
              <w:t>v12-&gt;</w:t>
            </w:r>
            <w:r w:rsidRPr="00152EF6">
              <w:rPr>
                <w:rFonts w:ascii="Times New Roman" w:eastAsia="Times New Roman" w:hAnsi="Times New Roman" w:cs="Times New Roman"/>
                <w:b/>
                <w:sz w:val="28"/>
                <w:szCs w:val="28"/>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sz w:val="28"/>
                <w:szCs w:val="28"/>
                <w:lang w:eastAsia="it-IT"/>
              </w:rPr>
              <w:t xml:space="preserve">Marginale </w:t>
            </w:r>
            <w:r w:rsidRPr="00152EF6">
              <w:rPr>
                <w:rFonts w:ascii="Times New Roman" w:eastAsia="Times New Roman" w:hAnsi="Times New Roman" w:cs="Times New Roman"/>
                <w:b/>
                <w:sz w:val="28"/>
                <w:szCs w:val="28"/>
                <w:lang w:eastAsia="it-IT"/>
              </w:rPr>
              <w:br/>
              <w:t>di riga</w:t>
            </w:r>
          </w:p>
        </w:tc>
      </w:tr>
      <w:tr w:rsidR="00152EF6" w:rsidRPr="00152EF6" w:rsidTr="00152EF6">
        <w:trPr>
          <w:trHeight w:val="7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12</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10</w:t>
            </w:r>
            <w:r w:rsidRPr="00152EF6">
              <w:rPr>
                <w:rFonts w:ascii="Times New Roman" w:eastAsia="Times New Roman" w:hAnsi="Times New Roman" w:cs="Times New Roman"/>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16</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18</w:t>
            </w:r>
            <w:r w:rsidRPr="00152EF6">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28</w:t>
            </w:r>
          </w:p>
        </w:tc>
      </w:tr>
      <w:tr w:rsidR="00152EF6" w:rsidRPr="00152EF6" w:rsidTr="00152EF6">
        <w:trPr>
          <w:trHeight w:val="7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3</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1.1</w:t>
            </w:r>
            <w:r w:rsidRPr="00152EF6">
              <w:rPr>
                <w:rFonts w:ascii="Times New Roman" w:eastAsia="Times New Roman" w:hAnsi="Times New Roman" w:cs="Times New Roman"/>
                <w:sz w:val="28"/>
                <w:szCs w:val="28"/>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0</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1.9</w:t>
            </w:r>
            <w:r w:rsidRPr="00152EF6">
              <w:rPr>
                <w:rFonts w:ascii="Times New Roman" w:eastAsia="Times New Roman" w:hAnsi="Times New Roman" w:cs="Times New Roman"/>
                <w:sz w:val="28"/>
                <w:szCs w:val="28"/>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3</w:t>
            </w:r>
          </w:p>
        </w:tc>
      </w:tr>
      <w:tr w:rsidR="00152EF6" w:rsidRPr="00152EF6" w:rsidTr="00152EF6">
        <w:trPr>
          <w:trHeight w:val="7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6</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10</w:t>
            </w:r>
            <w:r w:rsidRPr="00152EF6">
              <w:rPr>
                <w:rFonts w:ascii="Times New Roman" w:eastAsia="Times New Roman" w:hAnsi="Times New Roman" w:cs="Times New Roman"/>
                <w:sz w:val="28"/>
                <w:szCs w:val="2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22</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18</w:t>
            </w:r>
            <w:r w:rsidRPr="00152EF6">
              <w:rPr>
                <w:rFonts w:ascii="Times New Roman" w:eastAsia="Times New Roman" w:hAnsi="Times New Roman" w:cs="Times New Roman"/>
                <w:sz w:val="28"/>
                <w:szCs w:val="2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28</w:t>
            </w:r>
          </w:p>
        </w:tc>
      </w:tr>
      <w:tr w:rsidR="00152EF6" w:rsidRPr="00152EF6" w:rsidTr="00152EF6">
        <w:trPr>
          <w:trHeight w:val="3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sz w:val="28"/>
                <w:szCs w:val="28"/>
                <w:lang w:eastAsia="it-IT"/>
              </w:rPr>
              <w:t xml:space="preserve">Marginale </w:t>
            </w:r>
            <w:r w:rsidRPr="00152EF6">
              <w:rPr>
                <w:rFonts w:ascii="Times New Roman" w:eastAsia="Times New Roman" w:hAnsi="Times New Roman" w:cs="Times New Roman"/>
                <w:b/>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59</w:t>
            </w:r>
          </w:p>
        </w:tc>
      </w:tr>
    </w:tbl>
    <w:p w:rsidR="00152EF6" w:rsidRPr="00152EF6" w:rsidRDefault="00152EF6"/>
    <w:p w:rsidR="00152EF6" w:rsidRDefault="00152EF6"/>
    <w:p w:rsidR="008833BD" w:rsidRDefault="00152EF6">
      <w:r>
        <w:lastRenderedPageBreak/>
        <w:t>X quadro = 8.52</w:t>
      </w:r>
    </w:p>
    <w:p w:rsidR="00152EF6" w:rsidRDefault="00152EF6">
      <w:r>
        <w:t>Significatività = 0.01</w:t>
      </w:r>
    </w:p>
    <w:p w:rsidR="00152EF6" w:rsidRDefault="00152EF6"/>
    <w:p w:rsidR="00152EF6" w:rsidRDefault="00152EF6">
      <w:r w:rsidRPr="00152EF6">
        <w:rPr>
          <w:highlight w:val="yellow"/>
        </w:rPr>
        <w:t>V3 – V14</w:t>
      </w:r>
    </w:p>
    <w:tbl>
      <w:tblPr>
        <w:tblW w:w="4623"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3"/>
        <w:gridCol w:w="623"/>
        <w:gridCol w:w="472"/>
        <w:gridCol w:w="623"/>
        <w:gridCol w:w="1452"/>
      </w:tblGrid>
      <w:tr w:rsidR="00152EF6" w:rsidRPr="00152EF6" w:rsidTr="00152EF6">
        <w:trPr>
          <w:trHeight w:val="5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sz w:val="28"/>
                <w:szCs w:val="28"/>
                <w:lang w:eastAsia="it-IT"/>
              </w:rPr>
              <w:t>v14-&gt;</w:t>
            </w:r>
            <w:r w:rsidRPr="00152EF6">
              <w:rPr>
                <w:rFonts w:ascii="Times New Roman" w:eastAsia="Times New Roman" w:hAnsi="Times New Roman" w:cs="Times New Roman"/>
                <w:b/>
                <w:sz w:val="28"/>
                <w:szCs w:val="28"/>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sz w:val="28"/>
                <w:szCs w:val="28"/>
                <w:lang w:eastAsia="it-IT"/>
              </w:rPr>
              <w:t xml:space="preserve">Marginale </w:t>
            </w:r>
            <w:r w:rsidRPr="00152EF6">
              <w:rPr>
                <w:rFonts w:ascii="Times New Roman" w:eastAsia="Times New Roman" w:hAnsi="Times New Roman" w:cs="Times New Roman"/>
                <w:b/>
                <w:sz w:val="28"/>
                <w:szCs w:val="28"/>
                <w:lang w:eastAsia="it-IT"/>
              </w:rPr>
              <w:br/>
              <w:t>di riga</w:t>
            </w:r>
          </w:p>
        </w:tc>
      </w:tr>
      <w:tr w:rsidR="00152EF6" w:rsidRPr="00152EF6" w:rsidTr="00152EF6">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26</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26.1</w:t>
            </w:r>
            <w:r w:rsidRPr="00152EF6">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1.4</w:t>
            </w:r>
            <w:r w:rsidRPr="00152EF6">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0</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0.5</w:t>
            </w:r>
            <w:r w:rsidRPr="00152EF6">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28</w:t>
            </w:r>
          </w:p>
        </w:tc>
      </w:tr>
      <w:tr w:rsidR="00152EF6" w:rsidRPr="00152EF6" w:rsidTr="00152EF6">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2.8</w:t>
            </w:r>
            <w:r w:rsidRPr="00152EF6">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0</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0.2</w:t>
            </w:r>
            <w:r w:rsidRPr="00152EF6">
              <w:rPr>
                <w:rFonts w:ascii="Times New Roman" w:eastAsia="Times New Roman" w:hAnsi="Times New Roman" w:cs="Times New Roman"/>
                <w:sz w:val="28"/>
                <w:szCs w:val="2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1</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0.1</w:t>
            </w:r>
            <w:r w:rsidRPr="00152EF6">
              <w:rPr>
                <w:rFonts w:ascii="Times New Roman" w:eastAsia="Times New Roman" w:hAnsi="Times New Roman" w:cs="Times New Roman"/>
                <w:sz w:val="28"/>
                <w:szCs w:val="28"/>
                <w:lang w:eastAsia="it-IT"/>
              </w:rPr>
              <w:br/>
              <w:t>17.7</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3</w:t>
            </w:r>
          </w:p>
        </w:tc>
      </w:tr>
      <w:tr w:rsidR="00152EF6" w:rsidRPr="00152EF6" w:rsidTr="00152EF6">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bCs/>
                <w:sz w:val="28"/>
                <w:szCs w:val="28"/>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27</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26.1</w:t>
            </w:r>
            <w:r w:rsidRPr="00152EF6">
              <w:rPr>
                <w:rFonts w:ascii="Times New Roman" w:eastAsia="Times New Roman" w:hAnsi="Times New Roman" w:cs="Times New Roman"/>
                <w:sz w:val="28"/>
                <w:szCs w:val="2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1</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1.4</w:t>
            </w:r>
            <w:r w:rsidRPr="00152EF6">
              <w:rPr>
                <w:rFonts w:ascii="Times New Roman" w:eastAsia="Times New Roman" w:hAnsi="Times New Roman" w:cs="Times New Roman"/>
                <w:sz w:val="28"/>
                <w:szCs w:val="2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0</w:t>
            </w:r>
            <w:r w:rsidRPr="00152EF6">
              <w:rPr>
                <w:rFonts w:ascii="Times New Roman" w:eastAsia="Times New Roman" w:hAnsi="Times New Roman" w:cs="Times New Roman"/>
                <w:sz w:val="28"/>
                <w:szCs w:val="28"/>
                <w:lang w:eastAsia="it-IT"/>
              </w:rPr>
              <w:br/>
            </w:r>
            <w:r w:rsidRPr="00152EF6">
              <w:rPr>
                <w:rFonts w:ascii="Times New Roman" w:eastAsia="Times New Roman" w:hAnsi="Times New Roman" w:cs="Times New Roman"/>
                <w:i/>
                <w:iCs/>
                <w:sz w:val="28"/>
                <w:szCs w:val="28"/>
                <w:lang w:eastAsia="it-IT"/>
              </w:rPr>
              <w:t>0.5</w:t>
            </w:r>
            <w:r w:rsidRPr="00152EF6">
              <w:rPr>
                <w:rFonts w:ascii="Times New Roman" w:eastAsia="Times New Roman" w:hAnsi="Times New Roman" w:cs="Times New Roman"/>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28</w:t>
            </w:r>
          </w:p>
        </w:tc>
      </w:tr>
      <w:tr w:rsidR="00152EF6" w:rsidRPr="00152EF6" w:rsidTr="00152EF6">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b/>
                <w:sz w:val="28"/>
                <w:szCs w:val="28"/>
                <w:lang w:eastAsia="it-IT"/>
              </w:rPr>
            </w:pPr>
            <w:r w:rsidRPr="00152EF6">
              <w:rPr>
                <w:rFonts w:ascii="Times New Roman" w:eastAsia="Times New Roman" w:hAnsi="Times New Roman" w:cs="Times New Roman"/>
                <w:b/>
                <w:sz w:val="28"/>
                <w:szCs w:val="28"/>
                <w:lang w:eastAsia="it-IT"/>
              </w:rPr>
              <w:t xml:space="preserve">Marginale </w:t>
            </w:r>
            <w:r w:rsidRPr="00152EF6">
              <w:rPr>
                <w:rFonts w:ascii="Times New Roman" w:eastAsia="Times New Roman" w:hAnsi="Times New Roman" w:cs="Times New Roman"/>
                <w:b/>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2EF6" w:rsidRPr="00152EF6" w:rsidRDefault="00152EF6" w:rsidP="00152EF6">
            <w:pPr>
              <w:spacing w:after="0" w:line="240" w:lineRule="auto"/>
              <w:rPr>
                <w:rFonts w:ascii="Times New Roman" w:eastAsia="Times New Roman" w:hAnsi="Times New Roman" w:cs="Times New Roman"/>
                <w:sz w:val="28"/>
                <w:szCs w:val="28"/>
                <w:lang w:eastAsia="it-IT"/>
              </w:rPr>
            </w:pPr>
            <w:r w:rsidRPr="00152EF6">
              <w:rPr>
                <w:rFonts w:ascii="Times New Roman" w:eastAsia="Times New Roman" w:hAnsi="Times New Roman" w:cs="Times New Roman"/>
                <w:sz w:val="28"/>
                <w:szCs w:val="28"/>
                <w:lang w:eastAsia="it-IT"/>
              </w:rPr>
              <w:t>59</w:t>
            </w:r>
          </w:p>
        </w:tc>
      </w:tr>
    </w:tbl>
    <w:p w:rsidR="00152EF6" w:rsidRDefault="00152EF6"/>
    <w:p w:rsidR="00152EF6" w:rsidRDefault="0019433B">
      <w:r>
        <w:t>X quadro = 19.44</w:t>
      </w:r>
    </w:p>
    <w:p w:rsidR="00036F0F" w:rsidRDefault="0019433B">
      <w:r>
        <w:t xml:space="preserve">Significatività = </w:t>
      </w:r>
      <w:r w:rsidR="00036F0F">
        <w:t>0</w:t>
      </w:r>
    </w:p>
    <w:p w:rsidR="00036F0F" w:rsidRDefault="00036F0F"/>
    <w:p w:rsidR="00390C23" w:rsidRDefault="00390C23">
      <w:pPr>
        <w:rPr>
          <w:b/>
          <w:u w:val="single"/>
        </w:rPr>
      </w:pPr>
    </w:p>
    <w:p w:rsidR="00D216DD" w:rsidRDefault="00D216DD">
      <w:pPr>
        <w:rPr>
          <w:b/>
          <w:sz w:val="32"/>
          <w:szCs w:val="32"/>
          <w:u w:val="single"/>
        </w:rPr>
      </w:pPr>
      <w:r w:rsidRPr="00390C23">
        <w:rPr>
          <w:b/>
          <w:sz w:val="32"/>
          <w:szCs w:val="32"/>
          <w:u w:val="single"/>
        </w:rPr>
        <w:t xml:space="preserve">Interpretazione dei dati </w:t>
      </w:r>
    </w:p>
    <w:p w:rsidR="00BC6D85" w:rsidRDefault="00BC6D85">
      <w:r>
        <w:t xml:space="preserve">Sulla base dei risultati ottenuti dall’analisi </w:t>
      </w:r>
      <w:proofErr w:type="spellStart"/>
      <w:r>
        <w:t>monovariata</w:t>
      </w:r>
      <w:proofErr w:type="spellEnd"/>
      <w:r>
        <w:t xml:space="preserve"> ho potuto osservare che ad esempio:</w:t>
      </w:r>
    </w:p>
    <w:p w:rsidR="00BC6D85" w:rsidRDefault="00BC6D85" w:rsidP="00FA2709">
      <w:pPr>
        <w:pStyle w:val="Paragrafoelenco"/>
        <w:numPr>
          <w:ilvl w:val="0"/>
          <w:numId w:val="38"/>
        </w:numPr>
        <w:jc w:val="both"/>
      </w:pPr>
      <w:r>
        <w:t>Per la V1 ho rilevato che solo il 47 % del mio</w:t>
      </w:r>
      <w:r w:rsidR="006A6DDC">
        <w:t xml:space="preserve"> campione ha</w:t>
      </w:r>
      <w:r>
        <w:t xml:space="preserve"> figli che hanno frequentato corsi di attività psicomotoria;</w:t>
      </w:r>
    </w:p>
    <w:p w:rsidR="00BC6D85" w:rsidRDefault="00BC6D85" w:rsidP="00FA2709">
      <w:pPr>
        <w:pStyle w:val="Paragrafoelenco"/>
        <w:numPr>
          <w:ilvl w:val="0"/>
          <w:numId w:val="38"/>
        </w:numPr>
        <w:jc w:val="both"/>
      </w:pPr>
      <w:r>
        <w:t>Per la V6 solo il 46 % del mio campione ha figli che hanno la capacità di c</w:t>
      </w:r>
      <w:r w:rsidR="006A6DDC">
        <w:t>oordinazione del proprio corpo;</w:t>
      </w:r>
    </w:p>
    <w:p w:rsidR="006A6DDC" w:rsidRDefault="006A6DDC" w:rsidP="00FA2709">
      <w:pPr>
        <w:pStyle w:val="Paragrafoelenco"/>
        <w:numPr>
          <w:ilvl w:val="0"/>
          <w:numId w:val="38"/>
        </w:numPr>
        <w:jc w:val="both"/>
      </w:pPr>
      <w:r>
        <w:t>Per la V7 ho ottenuto che l</w:t>
      </w:r>
      <w:r w:rsidR="00FC2DFD">
        <w:t>’88 % del mio campione ritiene l</w:t>
      </w:r>
      <w:r>
        <w:t>a psicomotricità utile per la padronanza dei movimenti;</w:t>
      </w:r>
    </w:p>
    <w:p w:rsidR="006A6DDC" w:rsidRDefault="006A6DDC" w:rsidP="00FA2709">
      <w:pPr>
        <w:pStyle w:val="Paragrafoelenco"/>
        <w:numPr>
          <w:ilvl w:val="0"/>
          <w:numId w:val="38"/>
        </w:numPr>
        <w:jc w:val="both"/>
      </w:pPr>
      <w:r>
        <w:t>Per la V13 , la psicomotricit</w:t>
      </w:r>
      <w:r w:rsidR="00FC2DFD">
        <w:t>à è ritenuta uno strumento efficace</w:t>
      </w:r>
      <w:r>
        <w:t xml:space="preserve"> per lo sviluppo emotivo </w:t>
      </w:r>
      <w:r w:rsidR="00FC2DFD">
        <w:t xml:space="preserve">, </w:t>
      </w:r>
      <w:r>
        <w:t>dall’ 88 %  del mio campione</w:t>
      </w:r>
      <w:r w:rsidR="00FA2709">
        <w:t>;</w:t>
      </w:r>
    </w:p>
    <w:p w:rsidR="006A6DDC" w:rsidRPr="00BC6D85" w:rsidRDefault="006A6DDC" w:rsidP="00FA2709">
      <w:pPr>
        <w:pStyle w:val="Paragrafoelenco"/>
        <w:numPr>
          <w:ilvl w:val="0"/>
          <w:numId w:val="38"/>
        </w:numPr>
        <w:jc w:val="both"/>
      </w:pPr>
      <w:r>
        <w:t>Per la V15 ho rilevato che il 98 % del mio campione ritiene che la psicomotricità sia utile</w:t>
      </w:r>
      <w:r w:rsidR="00FA2709">
        <w:t xml:space="preserve"> per lo sviluppo motorio, relazionale ed emotivo.</w:t>
      </w:r>
    </w:p>
    <w:p w:rsidR="0023567E" w:rsidRDefault="0023567E" w:rsidP="00FA2709">
      <w:pPr>
        <w:jc w:val="both"/>
      </w:pPr>
    </w:p>
    <w:p w:rsidR="00FA2709" w:rsidRDefault="00FA2709" w:rsidP="00FA2709">
      <w:pPr>
        <w:jc w:val="both"/>
      </w:pPr>
      <w:r>
        <w:lastRenderedPageBreak/>
        <w:t xml:space="preserve">Durante la rilevazione dei dati dell’analisi </w:t>
      </w:r>
      <w:proofErr w:type="spellStart"/>
      <w:r>
        <w:t>monovariata</w:t>
      </w:r>
      <w:proofErr w:type="spellEnd"/>
      <w:r>
        <w:t xml:space="preserve"> i risultati da me ottenuti ( come negli esempi precedentemente</w:t>
      </w:r>
      <w:r w:rsidR="000924DC">
        <w:t xml:space="preserve"> mostrati ), m</w:t>
      </w:r>
      <w:r>
        <w:t xml:space="preserve">i hanno fatto supporre inizialmente </w:t>
      </w:r>
      <w:r w:rsidR="000924DC">
        <w:t>che la mia</w:t>
      </w:r>
      <w:r>
        <w:t xml:space="preserve"> ipotesi si stava man mano confermando, ma con l’analisi </w:t>
      </w:r>
      <w:proofErr w:type="spellStart"/>
      <w:r>
        <w:t>bivariata</w:t>
      </w:r>
      <w:proofErr w:type="spellEnd"/>
      <w:r>
        <w:t>, ciò</w:t>
      </w:r>
      <w:r w:rsidR="000924DC">
        <w:t xml:space="preserve"> in parte</w:t>
      </w:r>
      <w:r w:rsidR="00FC2DFD">
        <w:t>,</w:t>
      </w:r>
      <w:r>
        <w:t xml:space="preserve"> è stato smentito</w:t>
      </w:r>
      <w:r w:rsidR="000924DC">
        <w:t>,</w:t>
      </w:r>
      <w:r>
        <w:t xml:space="preserve"> in quanto non</w:t>
      </w:r>
      <w:r w:rsidR="000924DC">
        <w:t xml:space="preserve"> vi è significatività se non in </w:t>
      </w:r>
      <w:r>
        <w:t>alcune relazioni, come ad esempio :</w:t>
      </w:r>
    </w:p>
    <w:p w:rsidR="00FA2709" w:rsidRDefault="00DB7476" w:rsidP="00FA2709">
      <w:pPr>
        <w:pStyle w:val="Paragrafoelenco"/>
        <w:numPr>
          <w:ilvl w:val="0"/>
          <w:numId w:val="39"/>
        </w:numPr>
        <w:jc w:val="both"/>
      </w:pPr>
      <w:r>
        <w:t>V1 e V7 nella quale è stata messa in relazione l’utilità di frequentare corsi di attività psicomotoria per avere una migliore padronanza nei movimenti ;</w:t>
      </w:r>
    </w:p>
    <w:p w:rsidR="00DB7476" w:rsidRDefault="005B4812" w:rsidP="00FA2709">
      <w:pPr>
        <w:pStyle w:val="Paragrafoelenco"/>
        <w:numPr>
          <w:ilvl w:val="0"/>
          <w:numId w:val="39"/>
        </w:numPr>
        <w:jc w:val="both"/>
      </w:pPr>
      <w:r>
        <w:t xml:space="preserve">V1 e V13 nella quale è stata messa in relazione l’utilità di frequentare corsi di attività psicomotoria </w:t>
      </w:r>
      <w:r w:rsidR="000924DC">
        <w:t>per lo sviluppo emotivo.</w:t>
      </w:r>
    </w:p>
    <w:p w:rsidR="000924DC" w:rsidRDefault="000924DC" w:rsidP="000924DC">
      <w:pPr>
        <w:jc w:val="both"/>
      </w:pPr>
    </w:p>
    <w:p w:rsidR="00D216DD" w:rsidRPr="00EA4584" w:rsidRDefault="00D216DD">
      <w:pPr>
        <w:rPr>
          <w:b/>
          <w:sz w:val="32"/>
          <w:szCs w:val="32"/>
          <w:u w:val="single"/>
        </w:rPr>
      </w:pPr>
      <w:r w:rsidRPr="00EA4584">
        <w:rPr>
          <w:b/>
          <w:sz w:val="32"/>
          <w:szCs w:val="32"/>
          <w:u w:val="single"/>
        </w:rPr>
        <w:t>Riflessioni personali</w:t>
      </w:r>
    </w:p>
    <w:p w:rsidR="00D216DD" w:rsidRDefault="000924DC">
      <w:r>
        <w:t>Dopo un’ accurata riflessione sul lavoro svolto ho evidenziato alcuni errori che ho compiuto durante la stesura della mia ricerca, se svolti nella maniera corretta</w:t>
      </w:r>
      <w:r w:rsidR="00FC2DFD">
        <w:t>,</w:t>
      </w:r>
      <w:r>
        <w:t xml:space="preserve"> avrebbero magari portato a un esito positivo.</w:t>
      </w:r>
    </w:p>
    <w:p w:rsidR="000924DC" w:rsidRDefault="003F09D8">
      <w:r>
        <w:t xml:space="preserve">In primo luogo affermo che durante l’analisi </w:t>
      </w:r>
      <w:proofErr w:type="spellStart"/>
      <w:r>
        <w:t>bivariata</w:t>
      </w:r>
      <w:proofErr w:type="spellEnd"/>
      <w:r>
        <w:t xml:space="preserve"> mi sono resa conto che il questionario da me steso non era strutturato nella maniera adeguata e che probabilmente una differente strutturazione , avrebbe potuto confermare la mia ipotesi.</w:t>
      </w:r>
    </w:p>
    <w:p w:rsidR="003F09D8" w:rsidRPr="000924DC" w:rsidRDefault="00E77188">
      <w:r>
        <w:t>Un altro elemento da prendere in considerazione è che se avessi avuto la possibilità di estendere il mio questionario ad un campione più ampio ,</w:t>
      </w:r>
      <w:r w:rsidR="00FC2DFD">
        <w:t>piuttosto che limitarmi alla provincia di Torino, avrei ottenuto</w:t>
      </w:r>
      <w:r>
        <w:t xml:space="preserve"> sicuramente risultati differenti.</w:t>
      </w:r>
    </w:p>
    <w:p w:rsidR="00D216DD" w:rsidRDefault="00D216DD">
      <w:pPr>
        <w:rPr>
          <w:b/>
          <w:u w:val="single"/>
        </w:rPr>
      </w:pPr>
    </w:p>
    <w:p w:rsidR="00D216DD" w:rsidRDefault="00D216DD">
      <w:pPr>
        <w:rPr>
          <w:b/>
          <w:u w:val="single"/>
        </w:rPr>
      </w:pPr>
    </w:p>
    <w:p w:rsidR="00D216DD" w:rsidRDefault="00D216DD">
      <w:pPr>
        <w:rPr>
          <w:b/>
          <w:u w:val="single"/>
        </w:rPr>
      </w:pPr>
    </w:p>
    <w:p w:rsidR="00D216DD" w:rsidRDefault="00D216DD">
      <w:pPr>
        <w:rPr>
          <w:b/>
          <w:u w:val="single"/>
        </w:rPr>
      </w:pPr>
    </w:p>
    <w:p w:rsidR="00D216DD" w:rsidRDefault="00D216DD">
      <w:pPr>
        <w:rPr>
          <w:b/>
          <w:u w:val="single"/>
        </w:rPr>
      </w:pPr>
    </w:p>
    <w:p w:rsidR="00D216DD" w:rsidRDefault="00D216DD">
      <w:pPr>
        <w:rPr>
          <w:b/>
          <w:u w:val="single"/>
        </w:rPr>
      </w:pPr>
    </w:p>
    <w:p w:rsidR="00D216DD" w:rsidRPr="00D216DD" w:rsidRDefault="00D216DD">
      <w:pPr>
        <w:rPr>
          <w:b/>
          <w:u w:val="single"/>
        </w:rPr>
      </w:pPr>
    </w:p>
    <w:sectPr w:rsidR="00D216DD" w:rsidRPr="00D216DD" w:rsidSect="00CF67A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B5F71"/>
    <w:multiLevelType w:val="multilevel"/>
    <w:tmpl w:val="8172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D788B"/>
    <w:multiLevelType w:val="multilevel"/>
    <w:tmpl w:val="8212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F4C36"/>
    <w:multiLevelType w:val="hybridMultilevel"/>
    <w:tmpl w:val="045C9B14"/>
    <w:lvl w:ilvl="0" w:tplc="04100001">
      <w:start w:val="1"/>
      <w:numFmt w:val="bullet"/>
      <w:lvlText w:val=""/>
      <w:lvlJc w:val="left"/>
      <w:pPr>
        <w:ind w:left="750" w:hanging="360"/>
      </w:pPr>
      <w:rPr>
        <w:rFonts w:ascii="Symbol" w:hAnsi="Symbol" w:hint="default"/>
      </w:rPr>
    </w:lvl>
    <w:lvl w:ilvl="1" w:tplc="04100003" w:tentative="1">
      <w:start w:val="1"/>
      <w:numFmt w:val="bullet"/>
      <w:lvlText w:val="o"/>
      <w:lvlJc w:val="left"/>
      <w:pPr>
        <w:ind w:left="1470" w:hanging="360"/>
      </w:pPr>
      <w:rPr>
        <w:rFonts w:ascii="Courier New" w:hAnsi="Courier New" w:cs="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cs="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cs="Courier New" w:hint="default"/>
      </w:rPr>
    </w:lvl>
    <w:lvl w:ilvl="8" w:tplc="04100005" w:tentative="1">
      <w:start w:val="1"/>
      <w:numFmt w:val="bullet"/>
      <w:lvlText w:val=""/>
      <w:lvlJc w:val="left"/>
      <w:pPr>
        <w:ind w:left="6510" w:hanging="360"/>
      </w:pPr>
      <w:rPr>
        <w:rFonts w:ascii="Wingdings" w:hAnsi="Wingdings" w:hint="default"/>
      </w:rPr>
    </w:lvl>
  </w:abstractNum>
  <w:abstractNum w:abstractNumId="3">
    <w:nsid w:val="12B02061"/>
    <w:multiLevelType w:val="hybridMultilevel"/>
    <w:tmpl w:val="DF1843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932DC7"/>
    <w:multiLevelType w:val="multilevel"/>
    <w:tmpl w:val="EE862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3B464C"/>
    <w:multiLevelType w:val="multilevel"/>
    <w:tmpl w:val="2520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7E0888"/>
    <w:multiLevelType w:val="multilevel"/>
    <w:tmpl w:val="CFA2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F6268"/>
    <w:multiLevelType w:val="multilevel"/>
    <w:tmpl w:val="0A74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A369A3"/>
    <w:multiLevelType w:val="multilevel"/>
    <w:tmpl w:val="CF08E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B23FE3"/>
    <w:multiLevelType w:val="multilevel"/>
    <w:tmpl w:val="51E2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6201C1"/>
    <w:multiLevelType w:val="multilevel"/>
    <w:tmpl w:val="DF16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A5150D"/>
    <w:multiLevelType w:val="multilevel"/>
    <w:tmpl w:val="6E52B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D76EF7"/>
    <w:multiLevelType w:val="multilevel"/>
    <w:tmpl w:val="95B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9C2068"/>
    <w:multiLevelType w:val="multilevel"/>
    <w:tmpl w:val="D2908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36435D"/>
    <w:multiLevelType w:val="multilevel"/>
    <w:tmpl w:val="2BEE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630C35"/>
    <w:multiLevelType w:val="multilevel"/>
    <w:tmpl w:val="F926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2721F1"/>
    <w:multiLevelType w:val="multilevel"/>
    <w:tmpl w:val="C9E4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3B685F"/>
    <w:multiLevelType w:val="multilevel"/>
    <w:tmpl w:val="AD20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8565AB"/>
    <w:multiLevelType w:val="hybridMultilevel"/>
    <w:tmpl w:val="30467CF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nsid w:val="44D20235"/>
    <w:multiLevelType w:val="multilevel"/>
    <w:tmpl w:val="A1EC6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5A5094"/>
    <w:multiLevelType w:val="hybridMultilevel"/>
    <w:tmpl w:val="EC76E9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5ED5D38"/>
    <w:multiLevelType w:val="multilevel"/>
    <w:tmpl w:val="FD22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D64EC4"/>
    <w:multiLevelType w:val="multilevel"/>
    <w:tmpl w:val="0506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76190A"/>
    <w:multiLevelType w:val="hybridMultilevel"/>
    <w:tmpl w:val="F3D0029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4D993A0D"/>
    <w:multiLevelType w:val="multilevel"/>
    <w:tmpl w:val="A5DE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5E3F37"/>
    <w:multiLevelType w:val="hybridMultilevel"/>
    <w:tmpl w:val="B860D4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80C201C"/>
    <w:multiLevelType w:val="multilevel"/>
    <w:tmpl w:val="F5E05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C25244"/>
    <w:multiLevelType w:val="multilevel"/>
    <w:tmpl w:val="7024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3D3CB8"/>
    <w:multiLevelType w:val="hybridMultilevel"/>
    <w:tmpl w:val="420AF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E38581C"/>
    <w:multiLevelType w:val="multilevel"/>
    <w:tmpl w:val="F642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DC53F2"/>
    <w:multiLevelType w:val="multilevel"/>
    <w:tmpl w:val="47088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0B549B"/>
    <w:multiLevelType w:val="multilevel"/>
    <w:tmpl w:val="0E8A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693D07"/>
    <w:multiLevelType w:val="multilevel"/>
    <w:tmpl w:val="05C6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2C43C9"/>
    <w:multiLevelType w:val="multilevel"/>
    <w:tmpl w:val="67DE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7B6DEB"/>
    <w:multiLevelType w:val="hybridMultilevel"/>
    <w:tmpl w:val="5F6631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CEA73E7"/>
    <w:multiLevelType w:val="multilevel"/>
    <w:tmpl w:val="7AB6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EE18BF"/>
    <w:multiLevelType w:val="hybridMultilevel"/>
    <w:tmpl w:val="3FA88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D6C61D6"/>
    <w:multiLevelType w:val="multilevel"/>
    <w:tmpl w:val="1F16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B23434"/>
    <w:multiLevelType w:val="multilevel"/>
    <w:tmpl w:val="F4E6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4"/>
  </w:num>
  <w:num w:numId="3">
    <w:abstractNumId w:val="28"/>
  </w:num>
  <w:num w:numId="4">
    <w:abstractNumId w:val="25"/>
  </w:num>
  <w:num w:numId="5">
    <w:abstractNumId w:val="2"/>
  </w:num>
  <w:num w:numId="6">
    <w:abstractNumId w:val="3"/>
  </w:num>
  <w:num w:numId="7">
    <w:abstractNumId w:val="23"/>
  </w:num>
  <w:num w:numId="8">
    <w:abstractNumId w:val="37"/>
  </w:num>
  <w:num w:numId="9">
    <w:abstractNumId w:val="8"/>
  </w:num>
  <w:num w:numId="10">
    <w:abstractNumId w:val="17"/>
  </w:num>
  <w:num w:numId="11">
    <w:abstractNumId w:val="9"/>
  </w:num>
  <w:num w:numId="12">
    <w:abstractNumId w:val="19"/>
  </w:num>
  <w:num w:numId="13">
    <w:abstractNumId w:val="22"/>
  </w:num>
  <w:num w:numId="14">
    <w:abstractNumId w:val="38"/>
  </w:num>
  <w:num w:numId="15">
    <w:abstractNumId w:val="14"/>
  </w:num>
  <w:num w:numId="16">
    <w:abstractNumId w:val="12"/>
  </w:num>
  <w:num w:numId="17">
    <w:abstractNumId w:val="0"/>
  </w:num>
  <w:num w:numId="18">
    <w:abstractNumId w:val="30"/>
  </w:num>
  <w:num w:numId="19">
    <w:abstractNumId w:val="27"/>
  </w:num>
  <w:num w:numId="20">
    <w:abstractNumId w:val="31"/>
  </w:num>
  <w:num w:numId="21">
    <w:abstractNumId w:val="16"/>
  </w:num>
  <w:num w:numId="22">
    <w:abstractNumId w:val="24"/>
  </w:num>
  <w:num w:numId="23">
    <w:abstractNumId w:val="35"/>
  </w:num>
  <w:num w:numId="24">
    <w:abstractNumId w:val="5"/>
  </w:num>
  <w:num w:numId="25">
    <w:abstractNumId w:val="29"/>
  </w:num>
  <w:num w:numId="26">
    <w:abstractNumId w:val="10"/>
  </w:num>
  <w:num w:numId="27">
    <w:abstractNumId w:val="6"/>
  </w:num>
  <w:num w:numId="28">
    <w:abstractNumId w:val="11"/>
  </w:num>
  <w:num w:numId="29">
    <w:abstractNumId w:val="7"/>
  </w:num>
  <w:num w:numId="30">
    <w:abstractNumId w:val="4"/>
  </w:num>
  <w:num w:numId="31">
    <w:abstractNumId w:val="1"/>
  </w:num>
  <w:num w:numId="32">
    <w:abstractNumId w:val="32"/>
  </w:num>
  <w:num w:numId="33">
    <w:abstractNumId w:val="33"/>
  </w:num>
  <w:num w:numId="34">
    <w:abstractNumId w:val="15"/>
  </w:num>
  <w:num w:numId="35">
    <w:abstractNumId w:val="13"/>
  </w:num>
  <w:num w:numId="36">
    <w:abstractNumId w:val="21"/>
  </w:num>
  <w:num w:numId="37">
    <w:abstractNumId w:val="26"/>
  </w:num>
  <w:num w:numId="38">
    <w:abstractNumId w:val="36"/>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D2718"/>
    <w:rsid w:val="00010211"/>
    <w:rsid w:val="00036F0F"/>
    <w:rsid w:val="00063ABC"/>
    <w:rsid w:val="00067178"/>
    <w:rsid w:val="000810D0"/>
    <w:rsid w:val="000924DC"/>
    <w:rsid w:val="000C2E7C"/>
    <w:rsid w:val="000E30C2"/>
    <w:rsid w:val="00103E93"/>
    <w:rsid w:val="00110996"/>
    <w:rsid w:val="00134DBF"/>
    <w:rsid w:val="00152EF6"/>
    <w:rsid w:val="0019433B"/>
    <w:rsid w:val="001A06B5"/>
    <w:rsid w:val="001A7FB7"/>
    <w:rsid w:val="001E04A9"/>
    <w:rsid w:val="00202644"/>
    <w:rsid w:val="00210822"/>
    <w:rsid w:val="00216D3F"/>
    <w:rsid w:val="002227DF"/>
    <w:rsid w:val="00224C80"/>
    <w:rsid w:val="0023567E"/>
    <w:rsid w:val="0028263C"/>
    <w:rsid w:val="002A3311"/>
    <w:rsid w:val="002C51E3"/>
    <w:rsid w:val="002C7D0D"/>
    <w:rsid w:val="002F07F4"/>
    <w:rsid w:val="002F64BC"/>
    <w:rsid w:val="003146C1"/>
    <w:rsid w:val="00335357"/>
    <w:rsid w:val="00335FC0"/>
    <w:rsid w:val="0037063D"/>
    <w:rsid w:val="00390C23"/>
    <w:rsid w:val="003A4B6A"/>
    <w:rsid w:val="003F09D8"/>
    <w:rsid w:val="003F2BAA"/>
    <w:rsid w:val="00420EFF"/>
    <w:rsid w:val="0042594E"/>
    <w:rsid w:val="00442B6E"/>
    <w:rsid w:val="00443EC4"/>
    <w:rsid w:val="00446E11"/>
    <w:rsid w:val="00467225"/>
    <w:rsid w:val="004826EE"/>
    <w:rsid w:val="0048727B"/>
    <w:rsid w:val="00491164"/>
    <w:rsid w:val="004961A7"/>
    <w:rsid w:val="004A221B"/>
    <w:rsid w:val="004C3C46"/>
    <w:rsid w:val="004C4AAE"/>
    <w:rsid w:val="004E0998"/>
    <w:rsid w:val="004F5A5A"/>
    <w:rsid w:val="00505337"/>
    <w:rsid w:val="00517631"/>
    <w:rsid w:val="00526BC4"/>
    <w:rsid w:val="0053226E"/>
    <w:rsid w:val="00573D66"/>
    <w:rsid w:val="00577D8C"/>
    <w:rsid w:val="00595A98"/>
    <w:rsid w:val="005B4812"/>
    <w:rsid w:val="006249A3"/>
    <w:rsid w:val="00627F3D"/>
    <w:rsid w:val="006369B8"/>
    <w:rsid w:val="0063762B"/>
    <w:rsid w:val="00682E95"/>
    <w:rsid w:val="00683654"/>
    <w:rsid w:val="006A067A"/>
    <w:rsid w:val="006A3090"/>
    <w:rsid w:val="006A6DDC"/>
    <w:rsid w:val="006A74F4"/>
    <w:rsid w:val="006A79F1"/>
    <w:rsid w:val="006B6733"/>
    <w:rsid w:val="00711232"/>
    <w:rsid w:val="00720A7B"/>
    <w:rsid w:val="00721684"/>
    <w:rsid w:val="00734351"/>
    <w:rsid w:val="007642A6"/>
    <w:rsid w:val="007D7ECA"/>
    <w:rsid w:val="00814438"/>
    <w:rsid w:val="008809C4"/>
    <w:rsid w:val="00882802"/>
    <w:rsid w:val="008833BD"/>
    <w:rsid w:val="008A3647"/>
    <w:rsid w:val="008B040D"/>
    <w:rsid w:val="009018C7"/>
    <w:rsid w:val="0090576F"/>
    <w:rsid w:val="009139BA"/>
    <w:rsid w:val="0095451E"/>
    <w:rsid w:val="009663D7"/>
    <w:rsid w:val="009815FC"/>
    <w:rsid w:val="009956F5"/>
    <w:rsid w:val="009B6008"/>
    <w:rsid w:val="009C0F70"/>
    <w:rsid w:val="009F07B0"/>
    <w:rsid w:val="00A002C6"/>
    <w:rsid w:val="00A01586"/>
    <w:rsid w:val="00A0517E"/>
    <w:rsid w:val="00A231A8"/>
    <w:rsid w:val="00A465A8"/>
    <w:rsid w:val="00A643E2"/>
    <w:rsid w:val="00A853E6"/>
    <w:rsid w:val="00AC3A91"/>
    <w:rsid w:val="00AC5A99"/>
    <w:rsid w:val="00AD0AA3"/>
    <w:rsid w:val="00AE77F4"/>
    <w:rsid w:val="00B13578"/>
    <w:rsid w:val="00B56277"/>
    <w:rsid w:val="00B667E3"/>
    <w:rsid w:val="00B85671"/>
    <w:rsid w:val="00B90FE3"/>
    <w:rsid w:val="00BC6D85"/>
    <w:rsid w:val="00BD4F7B"/>
    <w:rsid w:val="00BE543B"/>
    <w:rsid w:val="00BE6705"/>
    <w:rsid w:val="00BF32A7"/>
    <w:rsid w:val="00C006C2"/>
    <w:rsid w:val="00C03A81"/>
    <w:rsid w:val="00CA00E2"/>
    <w:rsid w:val="00CD2718"/>
    <w:rsid w:val="00CF67AE"/>
    <w:rsid w:val="00CF6B3A"/>
    <w:rsid w:val="00D01842"/>
    <w:rsid w:val="00D216DD"/>
    <w:rsid w:val="00D339B9"/>
    <w:rsid w:val="00D53CC6"/>
    <w:rsid w:val="00DB040B"/>
    <w:rsid w:val="00DB7476"/>
    <w:rsid w:val="00DD08B1"/>
    <w:rsid w:val="00DD5E20"/>
    <w:rsid w:val="00DF22EA"/>
    <w:rsid w:val="00E00EB9"/>
    <w:rsid w:val="00E05B11"/>
    <w:rsid w:val="00E12531"/>
    <w:rsid w:val="00E6033F"/>
    <w:rsid w:val="00E61E12"/>
    <w:rsid w:val="00E73A7D"/>
    <w:rsid w:val="00E751FB"/>
    <w:rsid w:val="00E77188"/>
    <w:rsid w:val="00E82E56"/>
    <w:rsid w:val="00EA10E3"/>
    <w:rsid w:val="00EA4584"/>
    <w:rsid w:val="00ED5E88"/>
    <w:rsid w:val="00EF3122"/>
    <w:rsid w:val="00F03F89"/>
    <w:rsid w:val="00F16C67"/>
    <w:rsid w:val="00FA2709"/>
    <w:rsid w:val="00FC2DFD"/>
    <w:rsid w:val="00FC64A0"/>
    <w:rsid w:val="00FF769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67A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C64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6A3090"/>
    <w:pPr>
      <w:ind w:left="720"/>
      <w:contextualSpacing/>
    </w:pPr>
  </w:style>
  <w:style w:type="paragraph" w:styleId="NormaleWeb">
    <w:name w:val="Normal (Web)"/>
    <w:basedOn w:val="Normale"/>
    <w:uiPriority w:val="99"/>
    <w:unhideWhenUsed/>
    <w:rsid w:val="00491164"/>
    <w:pPr>
      <w:spacing w:before="100" w:beforeAutospacing="1" w:after="100" w:afterAutospacing="1" w:line="240" w:lineRule="auto"/>
    </w:pPr>
    <w:rPr>
      <w:rFonts w:ascii="Arial" w:eastAsia="Times New Roman" w:hAnsi="Arial" w:cs="Arial"/>
      <w:sz w:val="21"/>
      <w:szCs w:val="21"/>
      <w:lang w:eastAsia="it-IT"/>
    </w:rPr>
  </w:style>
  <w:style w:type="paragraph" w:styleId="Testofumetto">
    <w:name w:val="Balloon Text"/>
    <w:basedOn w:val="Normale"/>
    <w:link w:val="TestofumettoCarattere"/>
    <w:uiPriority w:val="99"/>
    <w:semiHidden/>
    <w:unhideWhenUsed/>
    <w:rsid w:val="00A853E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853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08669">
      <w:bodyDiv w:val="1"/>
      <w:marLeft w:val="0"/>
      <w:marRight w:val="0"/>
      <w:marTop w:val="0"/>
      <w:marBottom w:val="0"/>
      <w:divBdr>
        <w:top w:val="none" w:sz="0" w:space="0" w:color="auto"/>
        <w:left w:val="none" w:sz="0" w:space="0" w:color="auto"/>
        <w:bottom w:val="none" w:sz="0" w:space="0" w:color="auto"/>
        <w:right w:val="none" w:sz="0" w:space="0" w:color="auto"/>
      </w:divBdr>
    </w:div>
    <w:div w:id="44525709">
      <w:bodyDiv w:val="1"/>
      <w:marLeft w:val="0"/>
      <w:marRight w:val="0"/>
      <w:marTop w:val="0"/>
      <w:marBottom w:val="0"/>
      <w:divBdr>
        <w:top w:val="none" w:sz="0" w:space="0" w:color="auto"/>
        <w:left w:val="none" w:sz="0" w:space="0" w:color="auto"/>
        <w:bottom w:val="none" w:sz="0" w:space="0" w:color="auto"/>
        <w:right w:val="none" w:sz="0" w:space="0" w:color="auto"/>
      </w:divBdr>
    </w:div>
    <w:div w:id="111362023">
      <w:bodyDiv w:val="1"/>
      <w:marLeft w:val="0"/>
      <w:marRight w:val="0"/>
      <w:marTop w:val="0"/>
      <w:marBottom w:val="0"/>
      <w:divBdr>
        <w:top w:val="none" w:sz="0" w:space="0" w:color="auto"/>
        <w:left w:val="none" w:sz="0" w:space="0" w:color="auto"/>
        <w:bottom w:val="none" w:sz="0" w:space="0" w:color="auto"/>
        <w:right w:val="none" w:sz="0" w:space="0" w:color="auto"/>
      </w:divBdr>
    </w:div>
    <w:div w:id="211694702">
      <w:bodyDiv w:val="1"/>
      <w:marLeft w:val="0"/>
      <w:marRight w:val="0"/>
      <w:marTop w:val="0"/>
      <w:marBottom w:val="0"/>
      <w:divBdr>
        <w:top w:val="none" w:sz="0" w:space="0" w:color="auto"/>
        <w:left w:val="none" w:sz="0" w:space="0" w:color="auto"/>
        <w:bottom w:val="none" w:sz="0" w:space="0" w:color="auto"/>
        <w:right w:val="none" w:sz="0" w:space="0" w:color="auto"/>
      </w:divBdr>
    </w:div>
    <w:div w:id="254674736">
      <w:bodyDiv w:val="1"/>
      <w:marLeft w:val="0"/>
      <w:marRight w:val="0"/>
      <w:marTop w:val="0"/>
      <w:marBottom w:val="0"/>
      <w:divBdr>
        <w:top w:val="none" w:sz="0" w:space="0" w:color="auto"/>
        <w:left w:val="none" w:sz="0" w:space="0" w:color="auto"/>
        <w:bottom w:val="none" w:sz="0" w:space="0" w:color="auto"/>
        <w:right w:val="none" w:sz="0" w:space="0" w:color="auto"/>
      </w:divBdr>
    </w:div>
    <w:div w:id="283389640">
      <w:bodyDiv w:val="1"/>
      <w:marLeft w:val="0"/>
      <w:marRight w:val="0"/>
      <w:marTop w:val="0"/>
      <w:marBottom w:val="0"/>
      <w:divBdr>
        <w:top w:val="none" w:sz="0" w:space="0" w:color="auto"/>
        <w:left w:val="none" w:sz="0" w:space="0" w:color="auto"/>
        <w:bottom w:val="none" w:sz="0" w:space="0" w:color="auto"/>
        <w:right w:val="none" w:sz="0" w:space="0" w:color="auto"/>
      </w:divBdr>
    </w:div>
    <w:div w:id="303045541">
      <w:bodyDiv w:val="1"/>
      <w:marLeft w:val="0"/>
      <w:marRight w:val="0"/>
      <w:marTop w:val="0"/>
      <w:marBottom w:val="0"/>
      <w:divBdr>
        <w:top w:val="none" w:sz="0" w:space="0" w:color="auto"/>
        <w:left w:val="none" w:sz="0" w:space="0" w:color="auto"/>
        <w:bottom w:val="none" w:sz="0" w:space="0" w:color="auto"/>
        <w:right w:val="none" w:sz="0" w:space="0" w:color="auto"/>
      </w:divBdr>
    </w:div>
    <w:div w:id="394360323">
      <w:bodyDiv w:val="1"/>
      <w:marLeft w:val="0"/>
      <w:marRight w:val="0"/>
      <w:marTop w:val="0"/>
      <w:marBottom w:val="0"/>
      <w:divBdr>
        <w:top w:val="none" w:sz="0" w:space="0" w:color="auto"/>
        <w:left w:val="none" w:sz="0" w:space="0" w:color="auto"/>
        <w:bottom w:val="none" w:sz="0" w:space="0" w:color="auto"/>
        <w:right w:val="none" w:sz="0" w:space="0" w:color="auto"/>
      </w:divBdr>
    </w:div>
    <w:div w:id="469832406">
      <w:bodyDiv w:val="1"/>
      <w:marLeft w:val="0"/>
      <w:marRight w:val="0"/>
      <w:marTop w:val="0"/>
      <w:marBottom w:val="0"/>
      <w:divBdr>
        <w:top w:val="none" w:sz="0" w:space="0" w:color="auto"/>
        <w:left w:val="none" w:sz="0" w:space="0" w:color="auto"/>
        <w:bottom w:val="none" w:sz="0" w:space="0" w:color="auto"/>
        <w:right w:val="none" w:sz="0" w:space="0" w:color="auto"/>
      </w:divBdr>
    </w:div>
    <w:div w:id="588392955">
      <w:bodyDiv w:val="1"/>
      <w:marLeft w:val="0"/>
      <w:marRight w:val="0"/>
      <w:marTop w:val="0"/>
      <w:marBottom w:val="0"/>
      <w:divBdr>
        <w:top w:val="none" w:sz="0" w:space="0" w:color="auto"/>
        <w:left w:val="none" w:sz="0" w:space="0" w:color="auto"/>
        <w:bottom w:val="none" w:sz="0" w:space="0" w:color="auto"/>
        <w:right w:val="none" w:sz="0" w:space="0" w:color="auto"/>
      </w:divBdr>
    </w:div>
    <w:div w:id="822115204">
      <w:bodyDiv w:val="1"/>
      <w:marLeft w:val="0"/>
      <w:marRight w:val="0"/>
      <w:marTop w:val="0"/>
      <w:marBottom w:val="0"/>
      <w:divBdr>
        <w:top w:val="none" w:sz="0" w:space="0" w:color="auto"/>
        <w:left w:val="none" w:sz="0" w:space="0" w:color="auto"/>
        <w:bottom w:val="none" w:sz="0" w:space="0" w:color="auto"/>
        <w:right w:val="none" w:sz="0" w:space="0" w:color="auto"/>
      </w:divBdr>
    </w:div>
    <w:div w:id="936719202">
      <w:bodyDiv w:val="1"/>
      <w:marLeft w:val="0"/>
      <w:marRight w:val="0"/>
      <w:marTop w:val="0"/>
      <w:marBottom w:val="0"/>
      <w:divBdr>
        <w:top w:val="none" w:sz="0" w:space="0" w:color="auto"/>
        <w:left w:val="none" w:sz="0" w:space="0" w:color="auto"/>
        <w:bottom w:val="none" w:sz="0" w:space="0" w:color="auto"/>
        <w:right w:val="none" w:sz="0" w:space="0" w:color="auto"/>
      </w:divBdr>
    </w:div>
    <w:div w:id="989215672">
      <w:bodyDiv w:val="1"/>
      <w:marLeft w:val="0"/>
      <w:marRight w:val="0"/>
      <w:marTop w:val="0"/>
      <w:marBottom w:val="0"/>
      <w:divBdr>
        <w:top w:val="none" w:sz="0" w:space="0" w:color="auto"/>
        <w:left w:val="none" w:sz="0" w:space="0" w:color="auto"/>
        <w:bottom w:val="none" w:sz="0" w:space="0" w:color="auto"/>
        <w:right w:val="none" w:sz="0" w:space="0" w:color="auto"/>
      </w:divBdr>
    </w:div>
    <w:div w:id="1028607038">
      <w:bodyDiv w:val="1"/>
      <w:marLeft w:val="0"/>
      <w:marRight w:val="0"/>
      <w:marTop w:val="0"/>
      <w:marBottom w:val="0"/>
      <w:divBdr>
        <w:top w:val="none" w:sz="0" w:space="0" w:color="auto"/>
        <w:left w:val="none" w:sz="0" w:space="0" w:color="auto"/>
        <w:bottom w:val="none" w:sz="0" w:space="0" w:color="auto"/>
        <w:right w:val="none" w:sz="0" w:space="0" w:color="auto"/>
      </w:divBdr>
    </w:div>
    <w:div w:id="1212426100">
      <w:bodyDiv w:val="1"/>
      <w:marLeft w:val="0"/>
      <w:marRight w:val="0"/>
      <w:marTop w:val="0"/>
      <w:marBottom w:val="0"/>
      <w:divBdr>
        <w:top w:val="none" w:sz="0" w:space="0" w:color="auto"/>
        <w:left w:val="none" w:sz="0" w:space="0" w:color="auto"/>
        <w:bottom w:val="none" w:sz="0" w:space="0" w:color="auto"/>
        <w:right w:val="none" w:sz="0" w:space="0" w:color="auto"/>
      </w:divBdr>
    </w:div>
    <w:div w:id="1221984716">
      <w:bodyDiv w:val="1"/>
      <w:marLeft w:val="0"/>
      <w:marRight w:val="0"/>
      <w:marTop w:val="0"/>
      <w:marBottom w:val="0"/>
      <w:divBdr>
        <w:top w:val="none" w:sz="0" w:space="0" w:color="auto"/>
        <w:left w:val="none" w:sz="0" w:space="0" w:color="auto"/>
        <w:bottom w:val="none" w:sz="0" w:space="0" w:color="auto"/>
        <w:right w:val="none" w:sz="0" w:space="0" w:color="auto"/>
      </w:divBdr>
    </w:div>
    <w:div w:id="1354964929">
      <w:bodyDiv w:val="1"/>
      <w:marLeft w:val="0"/>
      <w:marRight w:val="0"/>
      <w:marTop w:val="0"/>
      <w:marBottom w:val="0"/>
      <w:divBdr>
        <w:top w:val="none" w:sz="0" w:space="0" w:color="auto"/>
        <w:left w:val="none" w:sz="0" w:space="0" w:color="auto"/>
        <w:bottom w:val="none" w:sz="0" w:space="0" w:color="auto"/>
        <w:right w:val="none" w:sz="0" w:space="0" w:color="auto"/>
      </w:divBdr>
    </w:div>
    <w:div w:id="1449424511">
      <w:bodyDiv w:val="1"/>
      <w:marLeft w:val="0"/>
      <w:marRight w:val="0"/>
      <w:marTop w:val="0"/>
      <w:marBottom w:val="0"/>
      <w:divBdr>
        <w:top w:val="none" w:sz="0" w:space="0" w:color="auto"/>
        <w:left w:val="none" w:sz="0" w:space="0" w:color="auto"/>
        <w:bottom w:val="none" w:sz="0" w:space="0" w:color="auto"/>
        <w:right w:val="none" w:sz="0" w:space="0" w:color="auto"/>
      </w:divBdr>
    </w:div>
    <w:div w:id="1456830206">
      <w:bodyDiv w:val="1"/>
      <w:marLeft w:val="0"/>
      <w:marRight w:val="0"/>
      <w:marTop w:val="0"/>
      <w:marBottom w:val="0"/>
      <w:divBdr>
        <w:top w:val="none" w:sz="0" w:space="0" w:color="auto"/>
        <w:left w:val="none" w:sz="0" w:space="0" w:color="auto"/>
        <w:bottom w:val="none" w:sz="0" w:space="0" w:color="auto"/>
        <w:right w:val="none" w:sz="0" w:space="0" w:color="auto"/>
      </w:divBdr>
    </w:div>
    <w:div w:id="1668242269">
      <w:bodyDiv w:val="1"/>
      <w:marLeft w:val="0"/>
      <w:marRight w:val="0"/>
      <w:marTop w:val="0"/>
      <w:marBottom w:val="0"/>
      <w:divBdr>
        <w:top w:val="none" w:sz="0" w:space="0" w:color="auto"/>
        <w:left w:val="none" w:sz="0" w:space="0" w:color="auto"/>
        <w:bottom w:val="none" w:sz="0" w:space="0" w:color="auto"/>
        <w:right w:val="none" w:sz="0" w:space="0" w:color="auto"/>
      </w:divBdr>
    </w:div>
    <w:div w:id="1743134143">
      <w:bodyDiv w:val="1"/>
      <w:marLeft w:val="0"/>
      <w:marRight w:val="0"/>
      <w:marTop w:val="0"/>
      <w:marBottom w:val="0"/>
      <w:divBdr>
        <w:top w:val="none" w:sz="0" w:space="0" w:color="auto"/>
        <w:left w:val="none" w:sz="0" w:space="0" w:color="auto"/>
        <w:bottom w:val="none" w:sz="0" w:space="0" w:color="auto"/>
        <w:right w:val="none" w:sz="0" w:space="0" w:color="auto"/>
      </w:divBdr>
    </w:div>
    <w:div w:id="1746295856">
      <w:bodyDiv w:val="1"/>
      <w:marLeft w:val="0"/>
      <w:marRight w:val="0"/>
      <w:marTop w:val="0"/>
      <w:marBottom w:val="0"/>
      <w:divBdr>
        <w:top w:val="none" w:sz="0" w:space="0" w:color="auto"/>
        <w:left w:val="none" w:sz="0" w:space="0" w:color="auto"/>
        <w:bottom w:val="none" w:sz="0" w:space="0" w:color="auto"/>
        <w:right w:val="none" w:sz="0" w:space="0" w:color="auto"/>
      </w:divBdr>
    </w:div>
    <w:div w:id="1800564812">
      <w:bodyDiv w:val="1"/>
      <w:marLeft w:val="0"/>
      <w:marRight w:val="0"/>
      <w:marTop w:val="0"/>
      <w:marBottom w:val="0"/>
      <w:divBdr>
        <w:top w:val="none" w:sz="0" w:space="0" w:color="auto"/>
        <w:left w:val="none" w:sz="0" w:space="0" w:color="auto"/>
        <w:bottom w:val="none" w:sz="0" w:space="0" w:color="auto"/>
        <w:right w:val="none" w:sz="0" w:space="0" w:color="auto"/>
      </w:divBdr>
    </w:div>
    <w:div w:id="1854493222">
      <w:bodyDiv w:val="1"/>
      <w:marLeft w:val="0"/>
      <w:marRight w:val="0"/>
      <w:marTop w:val="0"/>
      <w:marBottom w:val="0"/>
      <w:divBdr>
        <w:top w:val="none" w:sz="0" w:space="0" w:color="auto"/>
        <w:left w:val="none" w:sz="0" w:space="0" w:color="auto"/>
        <w:bottom w:val="none" w:sz="0" w:space="0" w:color="auto"/>
        <w:right w:val="none" w:sz="0" w:space="0" w:color="auto"/>
      </w:divBdr>
    </w:div>
    <w:div w:id="1948730470">
      <w:bodyDiv w:val="1"/>
      <w:marLeft w:val="0"/>
      <w:marRight w:val="0"/>
      <w:marTop w:val="0"/>
      <w:marBottom w:val="0"/>
      <w:divBdr>
        <w:top w:val="none" w:sz="0" w:space="0" w:color="auto"/>
        <w:left w:val="none" w:sz="0" w:space="0" w:color="auto"/>
        <w:bottom w:val="none" w:sz="0" w:space="0" w:color="auto"/>
        <w:right w:val="none" w:sz="0" w:space="0" w:color="auto"/>
      </w:divBdr>
    </w:div>
    <w:div w:id="2038004671">
      <w:bodyDiv w:val="1"/>
      <w:marLeft w:val="0"/>
      <w:marRight w:val="0"/>
      <w:marTop w:val="0"/>
      <w:marBottom w:val="0"/>
      <w:divBdr>
        <w:top w:val="none" w:sz="0" w:space="0" w:color="auto"/>
        <w:left w:val="none" w:sz="0" w:space="0" w:color="auto"/>
        <w:bottom w:val="none" w:sz="0" w:space="0" w:color="auto"/>
        <w:right w:val="none" w:sz="0" w:space="0" w:color="auto"/>
      </w:divBdr>
    </w:div>
    <w:div w:id="204643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1399</TotalTime>
  <Pages>25</Pages>
  <Words>4200</Words>
  <Characters>23946</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dc:creator>
  <cp:lastModifiedBy>jessica</cp:lastModifiedBy>
  <cp:revision>77</cp:revision>
  <cp:lastPrinted>2012-06-10T12:31:00Z</cp:lastPrinted>
  <dcterms:created xsi:type="dcterms:W3CDTF">2012-05-26T06:34:00Z</dcterms:created>
  <dcterms:modified xsi:type="dcterms:W3CDTF">2012-06-12T21:05:00Z</dcterms:modified>
</cp:coreProperties>
</file>